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B579" w14:textId="710C8F0F" w:rsidR="009D0CCB" w:rsidRPr="001A4EF0" w:rsidRDefault="009D0CCB" w:rsidP="009D0CCB">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1A4EF0">
        <w:rPr>
          <w:rFonts w:ascii="Arial" w:hAnsi="Arial" w:cs="Arial"/>
          <w:b/>
          <w:bCs/>
          <w:sz w:val="28"/>
          <w:lang w:val="en-US"/>
        </w:rPr>
        <w:t>3GPP TSG RAN WG1 #12</w:t>
      </w:r>
      <w:r w:rsidR="00F60CFE">
        <w:rPr>
          <w:rFonts w:ascii="Arial" w:eastAsia="等线" w:hAnsi="Arial" w:cs="Arial"/>
          <w:b/>
          <w:bCs/>
          <w:sz w:val="28"/>
          <w:lang w:val="en-US" w:eastAsia="zh-CN"/>
        </w:rPr>
        <w:t>3</w:t>
      </w:r>
      <w:r w:rsidRPr="001A4EF0">
        <w:rPr>
          <w:rFonts w:ascii="Arial" w:hAnsi="Arial" w:cs="Arial"/>
          <w:b/>
          <w:bCs/>
          <w:sz w:val="28"/>
          <w:lang w:val="en-US"/>
        </w:rPr>
        <w:tab/>
      </w:r>
      <w:r w:rsidRPr="001A4EF0">
        <w:rPr>
          <w:rFonts w:ascii="Arial" w:hAnsi="Arial" w:cs="Arial"/>
          <w:b/>
          <w:bCs/>
          <w:sz w:val="28"/>
          <w:lang w:val="en-US"/>
        </w:rPr>
        <w:tab/>
      </w:r>
      <w:r w:rsidRPr="001A4EF0">
        <w:rPr>
          <w:rFonts w:ascii="Arial" w:hAnsi="Arial" w:cs="Arial"/>
          <w:b/>
          <w:bCs/>
          <w:sz w:val="28"/>
          <w:lang w:val="en-US"/>
        </w:rPr>
        <w:tab/>
        <w:t>R1-</w:t>
      </w:r>
      <w:r w:rsidR="00FA3757" w:rsidRPr="00FA3757">
        <w:t xml:space="preserve"> </w:t>
      </w:r>
      <w:r w:rsidR="00FA3757" w:rsidRPr="00FA3757">
        <w:rPr>
          <w:rFonts w:ascii="Arial" w:hAnsi="Arial" w:cs="Arial"/>
          <w:b/>
          <w:bCs/>
          <w:sz w:val="28"/>
          <w:lang w:val="en-US"/>
        </w:rPr>
        <w:t>2508405</w:t>
      </w:r>
    </w:p>
    <w:bookmarkEnd w:id="0"/>
    <w:p w14:paraId="0696EBDF" w14:textId="1924F8C2" w:rsidR="00345EEA" w:rsidRPr="001A4EF0" w:rsidRDefault="00F60CFE" w:rsidP="00345EEA">
      <w:pPr>
        <w:rPr>
          <w:szCs w:val="20"/>
          <w:lang w:val="en-US"/>
        </w:rPr>
      </w:pPr>
      <w:r w:rsidRPr="00F60CFE">
        <w:rPr>
          <w:rFonts w:ascii="Arial" w:hAnsi="Arial" w:cs="Arial"/>
          <w:b/>
          <w:bCs/>
          <w:sz w:val="28"/>
          <w:lang w:val="en-US"/>
        </w:rPr>
        <w:t>Dallas, USA, Nov 17th – 21st, 2025</w:t>
      </w:r>
    </w:p>
    <w:bookmarkEnd w:id="1"/>
    <w:p w14:paraId="66E38C2C" w14:textId="77777777" w:rsidR="00394834" w:rsidRPr="001A4EF0" w:rsidRDefault="00394834" w:rsidP="00394834">
      <w:pPr>
        <w:tabs>
          <w:tab w:val="left" w:pos="1985"/>
          <w:tab w:val="left" w:pos="2835"/>
          <w:tab w:val="right" w:pos="9072"/>
          <w:tab w:val="right" w:pos="10206"/>
        </w:tabs>
        <w:rPr>
          <w:rFonts w:ascii="Arial" w:hAnsi="Arial"/>
          <w:b/>
          <w:sz w:val="22"/>
          <w:lang w:val="en-US"/>
        </w:rPr>
      </w:pPr>
      <w:r w:rsidRPr="001A4EF0">
        <w:rPr>
          <w:rFonts w:ascii="Arial" w:hAnsi="Arial"/>
          <w:b/>
          <w:sz w:val="22"/>
          <w:lang w:val="en-US"/>
        </w:rPr>
        <w:t xml:space="preserve">Source: </w:t>
      </w:r>
      <w:r w:rsidRPr="001A4EF0">
        <w:rPr>
          <w:rFonts w:ascii="Arial" w:hAnsi="Arial"/>
          <w:b/>
          <w:sz w:val="22"/>
          <w:lang w:val="en-US"/>
        </w:rPr>
        <w:tab/>
        <w:t>vivo</w:t>
      </w:r>
    </w:p>
    <w:p w14:paraId="42855CBC" w14:textId="7F30E013" w:rsidR="00394834" w:rsidRPr="001A4EF0" w:rsidRDefault="00394834" w:rsidP="00394834">
      <w:pPr>
        <w:tabs>
          <w:tab w:val="left" w:pos="1985"/>
          <w:tab w:val="left" w:pos="2835"/>
          <w:tab w:val="right" w:pos="9072"/>
          <w:tab w:val="right" w:pos="10206"/>
        </w:tabs>
        <w:rPr>
          <w:rFonts w:ascii="Arial" w:hAnsi="Arial"/>
          <w:b/>
          <w:sz w:val="22"/>
          <w:lang w:val="en-US"/>
        </w:rPr>
      </w:pPr>
      <w:r w:rsidRPr="001A4EF0">
        <w:rPr>
          <w:rFonts w:ascii="Arial" w:hAnsi="Arial"/>
          <w:b/>
          <w:sz w:val="22"/>
          <w:lang w:val="en-US"/>
        </w:rPr>
        <w:t>Title:</w:t>
      </w:r>
      <w:bookmarkStart w:id="2" w:name="Title"/>
      <w:bookmarkEnd w:id="2"/>
      <w:r w:rsidRPr="001A4EF0">
        <w:rPr>
          <w:rFonts w:ascii="Arial" w:hAnsi="Arial"/>
          <w:b/>
          <w:sz w:val="22"/>
          <w:lang w:val="en-US"/>
        </w:rPr>
        <w:tab/>
      </w:r>
      <w:r w:rsidR="0013390F" w:rsidRPr="001A4EF0">
        <w:rPr>
          <w:rFonts w:ascii="Arial" w:hAnsi="Arial"/>
          <w:b/>
          <w:sz w:val="22"/>
          <w:lang w:val="en-US"/>
        </w:rPr>
        <w:t>Maintenance on MIMO phase 5</w:t>
      </w:r>
    </w:p>
    <w:p w14:paraId="11436F97" w14:textId="28867BEF" w:rsidR="00394834" w:rsidRPr="001A4EF0" w:rsidRDefault="00394834" w:rsidP="00394834">
      <w:pPr>
        <w:tabs>
          <w:tab w:val="left" w:pos="1985"/>
          <w:tab w:val="left" w:pos="2835"/>
          <w:tab w:val="right" w:pos="9072"/>
          <w:tab w:val="right" w:pos="10206"/>
        </w:tabs>
        <w:rPr>
          <w:rFonts w:ascii="Arial" w:hAnsi="Arial"/>
          <w:b/>
          <w:sz w:val="22"/>
          <w:lang w:val="en-US"/>
        </w:rPr>
      </w:pPr>
      <w:r w:rsidRPr="001A4EF0">
        <w:rPr>
          <w:rFonts w:ascii="Arial" w:hAnsi="Arial"/>
          <w:b/>
          <w:sz w:val="22"/>
          <w:lang w:val="en-US"/>
        </w:rPr>
        <w:t>Agenda Item:</w:t>
      </w:r>
      <w:r w:rsidRPr="001A4EF0">
        <w:rPr>
          <w:rFonts w:ascii="Arial" w:hAnsi="Arial"/>
          <w:b/>
          <w:sz w:val="22"/>
          <w:lang w:val="en-US"/>
        </w:rPr>
        <w:tab/>
        <w:t>8</w:t>
      </w:r>
      <w:r w:rsidR="0013390F" w:rsidRPr="001A4EF0">
        <w:rPr>
          <w:rFonts w:ascii="Arial" w:hAnsi="Arial"/>
          <w:b/>
          <w:sz w:val="22"/>
          <w:lang w:val="en-US"/>
        </w:rPr>
        <w:t>.2</w:t>
      </w:r>
    </w:p>
    <w:p w14:paraId="631CBEC8" w14:textId="77777777" w:rsidR="00394834" w:rsidRPr="001A4EF0" w:rsidRDefault="00394834" w:rsidP="00394834">
      <w:pPr>
        <w:pBdr>
          <w:bottom w:val="single" w:sz="6" w:space="1" w:color="auto"/>
        </w:pBdr>
        <w:tabs>
          <w:tab w:val="left" w:pos="1985"/>
        </w:tabs>
        <w:jc w:val="both"/>
        <w:rPr>
          <w:rFonts w:ascii="Arial" w:eastAsia="Malgun Gothic" w:hAnsi="Arial"/>
          <w:lang w:val="en-US" w:eastAsia="ko-KR"/>
        </w:rPr>
      </w:pPr>
      <w:r w:rsidRPr="001A4EF0">
        <w:rPr>
          <w:rFonts w:ascii="Arial" w:eastAsia="Malgun Gothic" w:hAnsi="Arial"/>
          <w:b/>
          <w:sz w:val="22"/>
          <w:lang w:val="en-US"/>
        </w:rPr>
        <w:t>Document for:</w:t>
      </w:r>
      <w:r w:rsidRPr="001A4EF0">
        <w:rPr>
          <w:rFonts w:ascii="Arial" w:eastAsia="Malgun Gothic" w:hAnsi="Arial"/>
          <w:lang w:val="en-US"/>
        </w:rPr>
        <w:tab/>
      </w:r>
      <w:bookmarkStart w:id="3" w:name="DocumentFor"/>
      <w:bookmarkEnd w:id="3"/>
      <w:r w:rsidRPr="001A4EF0">
        <w:rPr>
          <w:rFonts w:ascii="Arial" w:hAnsi="Arial"/>
          <w:b/>
          <w:sz w:val="22"/>
          <w:lang w:val="en-US"/>
        </w:rPr>
        <w:t>Discussion and Decision</w:t>
      </w:r>
    </w:p>
    <w:p w14:paraId="3D8BDB62" w14:textId="2B6BA5F1" w:rsidR="0013390F" w:rsidRPr="001A4EF0" w:rsidRDefault="0013390F" w:rsidP="004C3E9B">
      <w:pPr>
        <w:pStyle w:val="1"/>
        <w:rPr>
          <w:lang w:val="en-US"/>
        </w:rPr>
      </w:pPr>
      <w:bookmarkStart w:id="4" w:name="_Hlk157507762"/>
      <w:r w:rsidRPr="001A4EF0">
        <w:rPr>
          <w:lang w:val="en-US"/>
        </w:rPr>
        <w:t>Introduction</w:t>
      </w:r>
    </w:p>
    <w:p w14:paraId="526DE2EC" w14:textId="2A6AE35A" w:rsidR="0013390F" w:rsidRPr="001A4EF0" w:rsidRDefault="00FD4AB9" w:rsidP="00E97586">
      <w:pPr>
        <w:jc w:val="both"/>
        <w:rPr>
          <w:lang w:val="en-US" w:eastAsia="zh-CN"/>
        </w:rPr>
      </w:pPr>
      <w:r w:rsidRPr="001A4EF0">
        <w:rPr>
          <w:lang w:val="en-US" w:eastAsia="zh-CN"/>
        </w:rPr>
        <w:t>In t</w:t>
      </w:r>
      <w:r w:rsidR="0013390F" w:rsidRPr="001A4EF0">
        <w:rPr>
          <w:lang w:val="en-US" w:eastAsia="zh-CN"/>
        </w:rPr>
        <w:t xml:space="preserve">his contribution </w:t>
      </w:r>
      <w:r w:rsidRPr="001A4EF0">
        <w:rPr>
          <w:lang w:val="en-US" w:eastAsia="zh-CN"/>
        </w:rPr>
        <w:t xml:space="preserve">we </w:t>
      </w:r>
      <w:r w:rsidR="007F4CF2" w:rsidRPr="001A4EF0">
        <w:rPr>
          <w:lang w:val="en-US" w:eastAsia="zh-CN"/>
        </w:rPr>
        <w:t xml:space="preserve">discuss some remaining issues and </w:t>
      </w:r>
      <w:r w:rsidR="0013390F" w:rsidRPr="001A4EF0">
        <w:rPr>
          <w:lang w:val="en-US" w:eastAsia="zh-CN"/>
        </w:rPr>
        <w:t>provide</w:t>
      </w:r>
      <w:r w:rsidR="003D0AB0" w:rsidRPr="001A4EF0">
        <w:rPr>
          <w:lang w:val="en-US" w:eastAsia="zh-CN"/>
        </w:rPr>
        <w:t xml:space="preserve"> a</w:t>
      </w:r>
      <w:r w:rsidR="0013390F" w:rsidRPr="001A4EF0">
        <w:rPr>
          <w:lang w:val="en-US" w:eastAsia="zh-CN"/>
        </w:rPr>
        <w:t xml:space="preserve"> </w:t>
      </w:r>
      <w:bookmarkStart w:id="5" w:name="_Hlk210128932"/>
      <w:r w:rsidRPr="001A4EF0">
        <w:rPr>
          <w:lang w:val="en-US" w:eastAsia="zh-CN"/>
        </w:rPr>
        <w:t>few</w:t>
      </w:r>
      <w:r w:rsidR="0013390F" w:rsidRPr="001A4EF0">
        <w:rPr>
          <w:lang w:val="en-US" w:eastAsia="zh-CN"/>
        </w:rPr>
        <w:t xml:space="preserve"> text proposals </w:t>
      </w:r>
      <w:r w:rsidR="007F4CF2" w:rsidRPr="001A4EF0">
        <w:rPr>
          <w:lang w:val="en-US" w:eastAsia="zh-CN"/>
        </w:rPr>
        <w:t>for</w:t>
      </w:r>
      <w:r w:rsidRPr="001A4EF0">
        <w:rPr>
          <w:lang w:val="en-US" w:eastAsia="zh-CN"/>
        </w:rPr>
        <w:t xml:space="preserve"> maintenance of</w:t>
      </w:r>
      <w:r w:rsidR="0013390F" w:rsidRPr="001A4EF0">
        <w:rPr>
          <w:lang w:val="en-US" w:eastAsia="zh-CN"/>
        </w:rPr>
        <w:t xml:space="preserve"> MIMO phase 5</w:t>
      </w:r>
      <w:bookmarkEnd w:id="5"/>
      <w:r w:rsidR="0013390F" w:rsidRPr="001A4EF0">
        <w:rPr>
          <w:lang w:val="en-US" w:eastAsia="zh-CN"/>
        </w:rPr>
        <w:t>.</w:t>
      </w:r>
    </w:p>
    <w:p w14:paraId="791F4828" w14:textId="68631E3C" w:rsidR="00601182" w:rsidRPr="001A4EF0" w:rsidRDefault="0013390F" w:rsidP="004C3E9B">
      <w:pPr>
        <w:pStyle w:val="1"/>
        <w:rPr>
          <w:lang w:val="en-US"/>
        </w:rPr>
      </w:pPr>
      <w:r w:rsidRPr="001A4EF0">
        <w:rPr>
          <w:lang w:val="en-US"/>
        </w:rPr>
        <w:t>Enhancements for UE-initiated/event-driven beam management</w:t>
      </w:r>
    </w:p>
    <w:p w14:paraId="5768B6A7" w14:textId="77777777" w:rsidR="00233BA4" w:rsidRPr="001A4EF0" w:rsidRDefault="00233BA4" w:rsidP="00233BA4">
      <w:pPr>
        <w:pStyle w:val="2"/>
        <w:rPr>
          <w:lang w:val="en-US"/>
        </w:rPr>
      </w:pPr>
      <w:r w:rsidRPr="001A4EF0">
        <w:rPr>
          <w:lang w:val="en-US"/>
        </w:rPr>
        <w:t>Overlapping handling between the 1-bit first PUCCH and PUSCH</w:t>
      </w:r>
    </w:p>
    <w:p w14:paraId="38D3A7EC" w14:textId="36A6FBCC" w:rsidR="00233BA4" w:rsidRPr="001A4EF0" w:rsidRDefault="00233BA4" w:rsidP="00E97586">
      <w:pPr>
        <w:jc w:val="both"/>
        <w:rPr>
          <w:lang w:val="en-US" w:eastAsia="zh-CN"/>
        </w:rPr>
      </w:pPr>
      <w:r w:rsidRPr="001A4EF0">
        <w:rPr>
          <w:lang w:val="en-US" w:eastAsia="zh-CN"/>
        </w:rPr>
        <w:t xml:space="preserve">In the last meeting, collision handling between 1-bit first PUCCH and PUSCH was discussed and the following proposal were </w:t>
      </w:r>
      <w:r w:rsidR="00E16A7F" w:rsidRPr="001A4EF0">
        <w:rPr>
          <w:lang w:val="en-US" w:eastAsia="zh-CN"/>
        </w:rPr>
        <w:t>discussed</w:t>
      </w:r>
      <w:r w:rsidRPr="001A4EF0">
        <w:rPr>
          <w:lang w:val="en-US" w:eastAsia="zh-CN"/>
        </w:rPr>
        <w:t xml:space="preserve"> </w:t>
      </w:r>
      <w:r w:rsidR="005C0070" w:rsidRPr="001A4EF0">
        <w:rPr>
          <w:lang w:val="en-US" w:eastAsia="zh-CN"/>
        </w:rPr>
        <w:fldChar w:fldCharType="begin"/>
      </w:r>
      <w:r w:rsidR="005C0070" w:rsidRPr="001A4EF0">
        <w:rPr>
          <w:lang w:val="en-US" w:eastAsia="zh-CN"/>
        </w:rPr>
        <w:instrText xml:space="preserve"> REF _Ref210128503 \r \h </w:instrText>
      </w:r>
      <w:r w:rsidR="005C0070" w:rsidRPr="001A4EF0">
        <w:rPr>
          <w:lang w:val="en-US" w:eastAsia="zh-CN"/>
        </w:rPr>
      </w:r>
      <w:r w:rsidR="005C0070" w:rsidRPr="001A4EF0">
        <w:rPr>
          <w:lang w:val="en-US" w:eastAsia="zh-CN"/>
        </w:rPr>
        <w:fldChar w:fldCharType="separate"/>
      </w:r>
      <w:r w:rsidR="004F0B65">
        <w:rPr>
          <w:lang w:val="en-US" w:eastAsia="zh-CN"/>
        </w:rPr>
        <w:t>[1]</w:t>
      </w:r>
      <w:r w:rsidR="005C0070" w:rsidRPr="001A4EF0">
        <w:rPr>
          <w:lang w:val="en-US" w:eastAsia="zh-CN"/>
        </w:rPr>
        <w:fldChar w:fldCharType="end"/>
      </w:r>
      <w:r w:rsidR="00E16A7F" w:rsidRPr="001A4EF0">
        <w:rPr>
          <w:lang w:val="en-US" w:eastAsia="zh-CN"/>
        </w:rPr>
        <w:t xml:space="preserve"> without conclusion</w:t>
      </w:r>
      <w:r w:rsidRPr="001A4EF0">
        <w:rPr>
          <w:lang w:val="en-US" w:eastAsia="zh-CN"/>
        </w:rPr>
        <w:t>.</w:t>
      </w:r>
    </w:p>
    <w:tbl>
      <w:tblPr>
        <w:tblStyle w:val="af4"/>
        <w:tblW w:w="0" w:type="auto"/>
        <w:tblLook w:val="04A0" w:firstRow="1" w:lastRow="0" w:firstColumn="1" w:lastColumn="0" w:noHBand="0" w:noVBand="1"/>
      </w:tblPr>
      <w:tblGrid>
        <w:gridCol w:w="9628"/>
      </w:tblGrid>
      <w:tr w:rsidR="00233BA4" w:rsidRPr="001A4EF0" w14:paraId="6811ECA2" w14:textId="77777777" w:rsidTr="00E22788">
        <w:tc>
          <w:tcPr>
            <w:tcW w:w="9628" w:type="dxa"/>
          </w:tcPr>
          <w:p w14:paraId="2ADDD371" w14:textId="66C1D090" w:rsidR="00233BA4" w:rsidRPr="001A4EF0" w:rsidRDefault="00233BA4" w:rsidP="00E22788">
            <w:pPr>
              <w:shd w:val="clear" w:color="auto" w:fill="FFFFFF"/>
              <w:adjustRightInd w:val="0"/>
              <w:snapToGrid w:val="0"/>
              <w:spacing w:after="0"/>
              <w:jc w:val="both"/>
              <w:rPr>
                <w:rFonts w:ascii="Times New Roman" w:hAnsi="Times New Roman"/>
                <w:szCs w:val="20"/>
                <w:lang w:val="en-US" w:eastAsia="zh-CN"/>
              </w:rPr>
            </w:pPr>
            <w:r w:rsidRPr="001A4EF0">
              <w:rPr>
                <w:b/>
                <w:szCs w:val="20"/>
                <w:lang w:val="en-US"/>
              </w:rPr>
              <w:t xml:space="preserve">Proposal 3.1A: </w:t>
            </w:r>
            <w:r w:rsidRPr="001A4EF0">
              <w:rPr>
                <w:rFonts w:ascii="Times New Roman" w:hAnsi="Times New Roman"/>
                <w:szCs w:val="20"/>
                <w:lang w:val="en-US"/>
              </w:rPr>
              <w:t>On beam report transmission procedure for UE-initiated/event-driven beam reporting, regarding the multiplexing</w:t>
            </w:r>
            <w:r w:rsidRPr="001A4EF0">
              <w:rPr>
                <w:rFonts w:ascii="Times New Roman" w:eastAsia="PMingLiU" w:hAnsi="Times New Roman"/>
                <w:szCs w:val="20"/>
                <w:shd w:val="clear" w:color="auto" w:fill="FFFFFF"/>
                <w:lang w:val="en-US"/>
              </w:rPr>
              <w:t xml:space="preserve"> a number of L (L&gt;=1) </w:t>
            </w:r>
            <w:r w:rsidRPr="001A4EF0">
              <w:rPr>
                <w:rFonts w:ascii="Times New Roman" w:hAnsi="Times New Roman"/>
                <w:szCs w:val="20"/>
                <w:lang w:val="en-US"/>
              </w:rPr>
              <w:t>first PUCCH(s)</w:t>
            </w:r>
            <w:r w:rsidRPr="001A4EF0">
              <w:rPr>
                <w:rFonts w:ascii="Times New Roman" w:eastAsia="PMingLiU" w:hAnsi="Times New Roman"/>
                <w:szCs w:val="20"/>
                <w:shd w:val="clear" w:color="auto" w:fill="FFFFFF"/>
                <w:lang w:val="en-US"/>
              </w:rPr>
              <w:t xml:space="preserve"> with UEIRIs</w:t>
            </w:r>
            <w:r w:rsidRPr="001A4EF0">
              <w:rPr>
                <w:rFonts w:ascii="Times New Roman" w:hAnsi="Times New Roman"/>
                <w:szCs w:val="20"/>
                <w:lang w:val="en-US"/>
              </w:rPr>
              <w:t xml:space="preserve"> collided/overlapped with a PUSCH, down select one of the following options: </w:t>
            </w:r>
          </w:p>
          <w:p w14:paraId="1B054D33" w14:textId="77777777" w:rsidR="00233BA4" w:rsidRPr="001A4EF0" w:rsidRDefault="00233BA4" w:rsidP="00233BA4">
            <w:pPr>
              <w:pStyle w:val="af8"/>
              <w:widowControl/>
              <w:numPr>
                <w:ilvl w:val="0"/>
                <w:numId w:val="14"/>
              </w:numPr>
              <w:shd w:val="clear" w:color="auto" w:fill="FFFFFF"/>
              <w:snapToGrid w:val="0"/>
              <w:spacing w:after="0"/>
              <w:ind w:firstLineChars="0"/>
              <w:rPr>
                <w:rFonts w:ascii="Times New Roman" w:hAnsi="Times New Roman"/>
                <w:sz w:val="20"/>
                <w:szCs w:val="20"/>
              </w:rPr>
            </w:pPr>
            <w:bookmarkStart w:id="6" w:name="_Hlk209779303"/>
            <w:r w:rsidRPr="001A4EF0">
              <w:rPr>
                <w:rFonts w:ascii="Times New Roman" w:hAnsi="Times New Roman"/>
                <w:sz w:val="20"/>
                <w:szCs w:val="20"/>
              </w:rPr>
              <w:t>Option-1: A field of bit sequence with a length of L bit is piggyback into the PUSCH.</w:t>
            </w:r>
          </w:p>
          <w:p w14:paraId="356F6B61" w14:textId="77777777" w:rsidR="00233BA4" w:rsidRPr="001A4EF0" w:rsidRDefault="00233BA4" w:rsidP="00233BA4">
            <w:pPr>
              <w:pStyle w:val="af8"/>
              <w:widowControl/>
              <w:numPr>
                <w:ilvl w:val="1"/>
                <w:numId w:val="14"/>
              </w:numPr>
              <w:snapToGrid w:val="0"/>
              <w:spacing w:after="0"/>
              <w:ind w:firstLineChars="0"/>
              <w:rPr>
                <w:rFonts w:ascii="Times New Roman" w:hAnsi="Times New Roman"/>
                <w:sz w:val="20"/>
                <w:szCs w:val="20"/>
              </w:rPr>
            </w:pPr>
            <w:r w:rsidRPr="001A4EF0">
              <w:rPr>
                <w:rFonts w:ascii="Times New Roman" w:hAnsi="Times New Roman"/>
                <w:sz w:val="20"/>
                <w:szCs w:val="20"/>
              </w:rPr>
              <w:t>Each of bits in the bit sequence corresponds to respective first PUCCH(s) by an ascending order of the values of PUCCH resource ID associated with the first PUCCHs.</w:t>
            </w:r>
          </w:p>
          <w:bookmarkEnd w:id="6"/>
          <w:p w14:paraId="0E773784" w14:textId="77777777" w:rsidR="00233BA4" w:rsidRPr="001A4EF0" w:rsidRDefault="00233BA4" w:rsidP="00233BA4">
            <w:pPr>
              <w:pStyle w:val="af8"/>
              <w:widowControl/>
              <w:numPr>
                <w:ilvl w:val="0"/>
                <w:numId w:val="14"/>
              </w:numPr>
              <w:shd w:val="clear" w:color="auto" w:fill="FFFFFF"/>
              <w:snapToGrid w:val="0"/>
              <w:spacing w:after="0"/>
              <w:ind w:firstLineChars="0"/>
              <w:rPr>
                <w:rFonts w:ascii="Times New Roman" w:hAnsi="Times New Roman"/>
                <w:sz w:val="20"/>
                <w:szCs w:val="20"/>
              </w:rPr>
            </w:pPr>
            <w:r w:rsidRPr="001A4EF0">
              <w:rPr>
                <w:rFonts w:ascii="Times New Roman" w:hAnsi="Times New Roman"/>
                <w:sz w:val="20"/>
                <w:szCs w:val="20"/>
              </w:rPr>
              <w:t xml:space="preserve">Option-2: A field of  </w:t>
            </w:r>
            <w:r w:rsidRPr="001A4EF0">
              <w:rPr>
                <w:rFonts w:ascii="Times New Roman" w:hAnsi="Times New Roman"/>
                <w:position w:val="-14"/>
                <w:sz w:val="20"/>
                <w:szCs w:val="20"/>
              </w:rPr>
              <w:object w:dxaOrig="1300" w:dyaOrig="400" w14:anchorId="0BBD8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52.5pt;height:16.5pt" o:ole="">
                  <v:imagedata r:id="rId10" o:title=""/>
                </v:shape>
                <o:OLEObject Type="Embed" ProgID="Equation.DSMT4" ShapeID="_x0000_i1070" DrawAspect="Content" ObjectID="_1824049226" r:id="rId11"/>
              </w:object>
            </w:r>
            <w:r w:rsidRPr="001A4EF0">
              <w:rPr>
                <w:rFonts w:ascii="Times New Roman" w:hAnsi="Times New Roman"/>
                <w:sz w:val="20"/>
                <w:szCs w:val="20"/>
              </w:rPr>
              <w:t>bits of representing at most one of positive UEIRI</w:t>
            </w:r>
          </w:p>
          <w:p w14:paraId="0E997D2D" w14:textId="77777777" w:rsidR="00233BA4" w:rsidRPr="001A4EF0" w:rsidRDefault="00233BA4" w:rsidP="00233BA4">
            <w:pPr>
              <w:pStyle w:val="af8"/>
              <w:widowControl/>
              <w:numPr>
                <w:ilvl w:val="1"/>
                <w:numId w:val="14"/>
              </w:numPr>
              <w:snapToGrid w:val="0"/>
              <w:spacing w:after="0"/>
              <w:ind w:firstLineChars="0"/>
              <w:rPr>
                <w:rFonts w:ascii="Times New Roman" w:hAnsi="Times New Roman"/>
                <w:sz w:val="20"/>
                <w:szCs w:val="20"/>
              </w:rPr>
            </w:pPr>
            <w:r w:rsidRPr="001A4EF0">
              <w:rPr>
                <w:rFonts w:ascii="Times New Roman" w:hAnsi="Times New Roman"/>
                <w:sz w:val="20"/>
                <w:szCs w:val="20"/>
              </w:rPr>
              <w:t>The codepoints other than all-zero value in the field are ordered based on an ascending order of the values of PUCCH resource ID associated with the first PUCCHs to represent a positive UEIBR.</w:t>
            </w:r>
          </w:p>
          <w:p w14:paraId="3163DFFF" w14:textId="77777777" w:rsidR="00233BA4" w:rsidRPr="001A4EF0" w:rsidRDefault="00233BA4" w:rsidP="00233BA4">
            <w:pPr>
              <w:pStyle w:val="af8"/>
              <w:widowControl/>
              <w:numPr>
                <w:ilvl w:val="1"/>
                <w:numId w:val="14"/>
              </w:numPr>
              <w:shd w:val="clear" w:color="auto" w:fill="FFFFFF"/>
              <w:adjustRightInd w:val="0"/>
              <w:snapToGrid w:val="0"/>
              <w:spacing w:after="0"/>
              <w:ind w:firstLineChars="0"/>
              <w:rPr>
                <w:rFonts w:ascii="Times New Roman" w:hAnsi="Times New Roman"/>
                <w:i/>
                <w:sz w:val="20"/>
                <w:szCs w:val="20"/>
              </w:rPr>
            </w:pPr>
            <w:r w:rsidRPr="001A4EF0">
              <w:rPr>
                <w:rFonts w:ascii="Times New Roman" w:hAnsi="Times New Roman"/>
                <w:sz w:val="20"/>
                <w:szCs w:val="20"/>
              </w:rPr>
              <w:t xml:space="preserve">An all-zero value for the </w:t>
            </w:r>
            <w:r w:rsidRPr="001A4EF0">
              <w:rPr>
                <w:rFonts w:ascii="Times New Roman" w:hAnsi="Times New Roman"/>
                <w:position w:val="-14"/>
                <w:sz w:val="20"/>
                <w:szCs w:val="20"/>
              </w:rPr>
              <w:object w:dxaOrig="1300" w:dyaOrig="400" w14:anchorId="7FFFB947">
                <v:shape id="_x0000_i1071" type="#_x0000_t75" style="width:54.5pt;height:18pt" o:ole="">
                  <v:imagedata r:id="rId10" o:title=""/>
                </v:shape>
                <o:OLEObject Type="Embed" ProgID="Equation.DSMT4" ShapeID="_x0000_i1071" DrawAspect="Content" ObjectID="_1824049227" r:id="rId12"/>
              </w:object>
            </w:r>
            <w:r w:rsidRPr="001A4EF0">
              <w:rPr>
                <w:rFonts w:ascii="Times New Roman" w:hAnsi="Times New Roman"/>
                <w:sz w:val="20"/>
                <w:szCs w:val="20"/>
              </w:rPr>
              <w:t xml:space="preserve"> bits represents a negative UEIRI value across all </w:t>
            </w:r>
            <w:r w:rsidRPr="001A4EF0">
              <w:rPr>
                <w:rFonts w:ascii="Times New Roman" w:hAnsi="Times New Roman"/>
                <w:i/>
                <w:sz w:val="20"/>
                <w:szCs w:val="20"/>
              </w:rPr>
              <w:t>L</w:t>
            </w:r>
            <w:r w:rsidRPr="001A4EF0">
              <w:rPr>
                <w:rFonts w:ascii="Times New Roman" w:hAnsi="Times New Roman"/>
                <w:sz w:val="20"/>
                <w:szCs w:val="20"/>
              </w:rPr>
              <w:t xml:space="preserve"> UEIRIs.</w:t>
            </w:r>
          </w:p>
          <w:p w14:paraId="5F94F966" w14:textId="77777777" w:rsidR="00233BA4" w:rsidRPr="001A4EF0" w:rsidRDefault="00233BA4" w:rsidP="00E22788">
            <w:pPr>
              <w:shd w:val="clear" w:color="auto" w:fill="FFFFFF"/>
              <w:snapToGrid w:val="0"/>
              <w:spacing w:after="0" w:line="259" w:lineRule="auto"/>
              <w:rPr>
                <w:rFonts w:cs="Times"/>
                <w:szCs w:val="20"/>
                <w:lang w:val="en-US"/>
              </w:rPr>
            </w:pPr>
          </w:p>
          <w:p w14:paraId="7130ADFF" w14:textId="09BB97CA" w:rsidR="00233BA4" w:rsidRPr="001A4EF0" w:rsidRDefault="00233BA4" w:rsidP="00E22788">
            <w:pPr>
              <w:shd w:val="clear" w:color="auto" w:fill="FFFFFF"/>
              <w:adjustRightInd w:val="0"/>
              <w:snapToGrid w:val="0"/>
              <w:spacing w:after="0"/>
              <w:jc w:val="both"/>
              <w:rPr>
                <w:rFonts w:ascii="Times New Roman" w:hAnsi="Times New Roman"/>
                <w:szCs w:val="20"/>
                <w:lang w:val="en-US" w:eastAsia="zh-CN"/>
              </w:rPr>
            </w:pPr>
            <w:r w:rsidRPr="001A4EF0">
              <w:rPr>
                <w:b/>
                <w:szCs w:val="20"/>
                <w:lang w:val="en-US"/>
              </w:rPr>
              <w:t>Proposal 3.1B:</w:t>
            </w:r>
            <w:r w:rsidRPr="001A4EF0">
              <w:rPr>
                <w:szCs w:val="20"/>
                <w:lang w:val="en-US"/>
              </w:rPr>
              <w:t xml:space="preserve"> </w:t>
            </w:r>
            <w:r w:rsidRPr="001A4EF0">
              <w:rPr>
                <w:rFonts w:ascii="Times New Roman" w:hAnsi="Times New Roman"/>
                <w:szCs w:val="20"/>
                <w:lang w:val="en-US"/>
              </w:rPr>
              <w:t>On beam report transmission procedure for UE-initiated/event-driven beam reporting, regarding the multiplexing</w:t>
            </w:r>
            <w:r w:rsidRPr="001A4EF0">
              <w:rPr>
                <w:rFonts w:ascii="Times New Roman" w:eastAsia="PMingLiU" w:hAnsi="Times New Roman"/>
                <w:szCs w:val="20"/>
                <w:shd w:val="clear" w:color="auto" w:fill="FFFFFF"/>
                <w:lang w:val="en-US"/>
              </w:rPr>
              <w:t xml:space="preserve"> </w:t>
            </w:r>
            <w:r w:rsidRPr="001A4EF0">
              <w:rPr>
                <w:rFonts w:ascii="Times New Roman" w:hAnsi="Times New Roman"/>
                <w:szCs w:val="20"/>
                <w:lang w:val="en-US"/>
              </w:rPr>
              <w:t>first PUCCH(s)</w:t>
            </w:r>
            <w:r w:rsidRPr="001A4EF0">
              <w:rPr>
                <w:rFonts w:ascii="Times New Roman" w:eastAsia="PMingLiU" w:hAnsi="Times New Roman"/>
                <w:szCs w:val="20"/>
                <w:shd w:val="clear" w:color="auto" w:fill="FFFFFF"/>
                <w:lang w:val="en-US"/>
              </w:rPr>
              <w:t xml:space="preserve"> with UEIRIs</w:t>
            </w:r>
            <w:r w:rsidRPr="001A4EF0">
              <w:rPr>
                <w:rFonts w:ascii="Times New Roman" w:hAnsi="Times New Roman"/>
                <w:szCs w:val="20"/>
                <w:lang w:val="en-US"/>
              </w:rPr>
              <w:t xml:space="preserve"> collided/overlapped with a PUSCH, down select one of the following options: </w:t>
            </w:r>
          </w:p>
          <w:p w14:paraId="738FF7B6" w14:textId="77777777" w:rsidR="00233BA4" w:rsidRPr="001A4EF0" w:rsidRDefault="00233BA4" w:rsidP="00233BA4">
            <w:pPr>
              <w:pStyle w:val="af8"/>
              <w:widowControl/>
              <w:numPr>
                <w:ilvl w:val="0"/>
                <w:numId w:val="15"/>
              </w:numPr>
              <w:shd w:val="clear" w:color="auto" w:fill="FFFFFF"/>
              <w:snapToGrid w:val="0"/>
              <w:spacing w:after="0"/>
              <w:ind w:firstLineChars="0"/>
              <w:rPr>
                <w:rFonts w:ascii="Times New Roman" w:hAnsi="Times New Roman"/>
                <w:sz w:val="20"/>
                <w:szCs w:val="20"/>
              </w:rPr>
            </w:pPr>
            <w:r w:rsidRPr="001A4EF0">
              <w:rPr>
                <w:rFonts w:ascii="Times New Roman" w:hAnsi="Times New Roman"/>
                <w:sz w:val="20"/>
                <w:szCs w:val="20"/>
              </w:rPr>
              <w:t>Option-1: The field of UEIRI is jointly encoded with HARQ-ACK by appending the UEIRI to the HARQ-ACK information bits.</w:t>
            </w:r>
          </w:p>
          <w:p w14:paraId="751EE67E" w14:textId="77777777" w:rsidR="00233BA4" w:rsidRPr="001A4EF0" w:rsidRDefault="00233BA4" w:rsidP="00233BA4">
            <w:pPr>
              <w:pStyle w:val="af8"/>
              <w:widowControl/>
              <w:numPr>
                <w:ilvl w:val="1"/>
                <w:numId w:val="15"/>
              </w:numPr>
              <w:spacing w:after="0"/>
              <w:ind w:firstLineChars="0"/>
              <w:rPr>
                <w:rFonts w:ascii="Times New Roman" w:hAnsi="Times New Roman"/>
                <w:sz w:val="20"/>
                <w:szCs w:val="20"/>
              </w:rPr>
            </w:pPr>
            <w:r w:rsidRPr="001A4EF0">
              <w:rPr>
                <w:rFonts w:ascii="Times New Roman" w:hAnsi="Times New Roman"/>
                <w:sz w:val="20"/>
                <w:szCs w:val="20"/>
              </w:rPr>
              <w:t>Note: UE does not expect to multiplex UEIBR in a CG PUSCH with CG-UCI/UTO-UCI,</w:t>
            </w:r>
          </w:p>
          <w:p w14:paraId="3D7D66D6" w14:textId="77777777" w:rsidR="00233BA4" w:rsidRPr="001A4EF0" w:rsidRDefault="00233BA4" w:rsidP="00233BA4">
            <w:pPr>
              <w:pStyle w:val="af8"/>
              <w:widowControl/>
              <w:numPr>
                <w:ilvl w:val="1"/>
                <w:numId w:val="15"/>
              </w:numPr>
              <w:spacing w:after="0"/>
              <w:ind w:firstLineChars="0"/>
              <w:rPr>
                <w:rFonts w:ascii="Times New Roman" w:hAnsi="Times New Roman"/>
                <w:sz w:val="20"/>
                <w:szCs w:val="20"/>
              </w:rPr>
            </w:pPr>
            <w:r w:rsidRPr="001A4EF0">
              <w:rPr>
                <w:rFonts w:ascii="Times New Roman" w:hAnsi="Times New Roman"/>
                <w:sz w:val="20"/>
                <w:szCs w:val="20"/>
              </w:rPr>
              <w:t>Note: From spec perspective, multiplexing UEIRI in PUSCH reuses the same mechanism of CG-UCI.</w:t>
            </w:r>
          </w:p>
          <w:p w14:paraId="0EDEEB59" w14:textId="77777777" w:rsidR="00233BA4" w:rsidRPr="001A4EF0" w:rsidRDefault="00233BA4" w:rsidP="00233BA4">
            <w:pPr>
              <w:pStyle w:val="af8"/>
              <w:widowControl/>
              <w:numPr>
                <w:ilvl w:val="0"/>
                <w:numId w:val="15"/>
              </w:numPr>
              <w:shd w:val="clear" w:color="auto" w:fill="FFFFFF"/>
              <w:snapToGrid w:val="0"/>
              <w:spacing w:after="0"/>
              <w:ind w:firstLineChars="0"/>
              <w:rPr>
                <w:rFonts w:ascii="Times New Roman" w:hAnsi="Times New Roman"/>
                <w:sz w:val="20"/>
                <w:szCs w:val="20"/>
              </w:rPr>
            </w:pPr>
            <w:r w:rsidRPr="001A4EF0">
              <w:rPr>
                <w:rFonts w:ascii="Times New Roman" w:hAnsi="Times New Roman"/>
                <w:sz w:val="20"/>
                <w:szCs w:val="20"/>
              </w:rPr>
              <w:t>Option-2: The field of UEIRI is jointly encoded with CSI Part-1 by adding the UEIRI before CSI part-1 information bits.</w:t>
            </w:r>
          </w:p>
          <w:p w14:paraId="18F77360" w14:textId="77777777" w:rsidR="00233BA4" w:rsidRPr="001A4EF0" w:rsidRDefault="00233BA4" w:rsidP="00233BA4">
            <w:pPr>
              <w:pStyle w:val="af8"/>
              <w:widowControl/>
              <w:numPr>
                <w:ilvl w:val="1"/>
                <w:numId w:val="15"/>
              </w:numPr>
              <w:spacing w:after="0"/>
              <w:ind w:firstLineChars="0"/>
              <w:rPr>
                <w:rFonts w:cs="宋体"/>
                <w:color w:val="FF0000"/>
                <w:sz w:val="18"/>
                <w:szCs w:val="18"/>
              </w:rPr>
            </w:pPr>
            <w:r w:rsidRPr="001A4EF0">
              <w:rPr>
                <w:rFonts w:ascii="Times New Roman" w:hAnsi="Times New Roman"/>
                <w:sz w:val="20"/>
                <w:szCs w:val="20"/>
              </w:rPr>
              <w:t>Note: Multiplexing between first PUCCH and PUSCH is realized by assuming UEIRI as one type of CSI part-1.</w:t>
            </w:r>
          </w:p>
        </w:tc>
      </w:tr>
    </w:tbl>
    <w:p w14:paraId="12AFFCFD" w14:textId="2669F014" w:rsidR="00233BA4" w:rsidRPr="001A4EF0" w:rsidRDefault="00233BA4" w:rsidP="00E22788">
      <w:pPr>
        <w:spacing w:beforeLines="50" w:before="120"/>
        <w:jc w:val="both"/>
        <w:rPr>
          <w:rFonts w:eastAsiaTheme="minorEastAsia"/>
          <w:lang w:val="en-US" w:eastAsia="zh-CN"/>
        </w:rPr>
      </w:pPr>
      <w:r w:rsidRPr="001A4EF0">
        <w:rPr>
          <w:rFonts w:eastAsiaTheme="minorEastAsia"/>
          <w:lang w:val="en-US" w:eastAsia="zh-CN"/>
        </w:rPr>
        <w:t xml:space="preserve">For the bit sequence, Option-1 </w:t>
      </w:r>
      <w:r w:rsidR="005F6479">
        <w:rPr>
          <w:rFonts w:eastAsiaTheme="minorEastAsia"/>
          <w:lang w:val="en-US" w:eastAsia="zh-CN"/>
        </w:rPr>
        <w:t>of</w:t>
      </w:r>
      <w:r w:rsidRPr="001A4EF0">
        <w:rPr>
          <w:rFonts w:eastAsiaTheme="minorEastAsia"/>
          <w:lang w:val="en-US" w:eastAsia="zh-CN"/>
        </w:rPr>
        <w:t xml:space="preserve"> Proposal 3.1A is preferred as it can indicate the trigger status of multiple reports and improve report efficiency. To avoid ambiguity, the application scenario corresponding to Option-1 should be clarified as only </w:t>
      </w:r>
      <w:r w:rsidRPr="001A4EF0">
        <w:rPr>
          <w:rFonts w:eastAsia="PMingLiU"/>
          <w:szCs w:val="20"/>
          <w:shd w:val="clear" w:color="auto" w:fill="FFFFFF"/>
          <w:lang w:val="en-US"/>
        </w:rPr>
        <w:t>some of the</w:t>
      </w:r>
      <w:r w:rsidRPr="001A4EF0">
        <w:rPr>
          <w:rFonts w:ascii="Times New Roman" w:eastAsia="PMingLiU" w:hAnsi="Times New Roman"/>
          <w:szCs w:val="20"/>
          <w:shd w:val="clear" w:color="auto" w:fill="FFFFFF"/>
          <w:lang w:val="en-US"/>
        </w:rPr>
        <w:t xml:space="preserve"> L (L&gt;=1) </w:t>
      </w:r>
      <w:r w:rsidRPr="001A4EF0">
        <w:rPr>
          <w:rFonts w:ascii="Times New Roman" w:hAnsi="Times New Roman"/>
          <w:szCs w:val="20"/>
          <w:lang w:val="en-US"/>
        </w:rPr>
        <w:t>first PUCCH(s)</w:t>
      </w:r>
      <w:r w:rsidRPr="001A4EF0">
        <w:rPr>
          <w:rFonts w:ascii="Times New Roman" w:eastAsia="PMingLiU" w:hAnsi="Times New Roman"/>
          <w:szCs w:val="20"/>
          <w:shd w:val="clear" w:color="auto" w:fill="FFFFFF"/>
          <w:lang w:val="en-US"/>
        </w:rPr>
        <w:t xml:space="preserve"> with UEIRIs</w:t>
      </w:r>
      <w:r w:rsidRPr="001A4EF0">
        <w:rPr>
          <w:rFonts w:ascii="Times New Roman" w:hAnsi="Times New Roman"/>
          <w:szCs w:val="20"/>
          <w:lang w:val="en-US"/>
        </w:rPr>
        <w:t xml:space="preserve"> collided/overlapped with a PUSCH</w:t>
      </w:r>
      <w:r w:rsidRPr="001A4EF0">
        <w:rPr>
          <w:rFonts w:eastAsiaTheme="minorEastAsia"/>
          <w:lang w:val="en-US" w:eastAsia="zh-CN"/>
        </w:rPr>
        <w:t xml:space="preserve">. As shown in </w:t>
      </w:r>
      <w:r w:rsidR="00BF7C72" w:rsidRPr="001A4EF0">
        <w:rPr>
          <w:rFonts w:eastAsiaTheme="minorEastAsia"/>
          <w:lang w:val="en-US" w:eastAsia="zh-CN"/>
        </w:rPr>
        <w:fldChar w:fldCharType="begin"/>
      </w:r>
      <w:r w:rsidR="00BF7C72" w:rsidRPr="001A4EF0">
        <w:rPr>
          <w:rFonts w:eastAsiaTheme="minorEastAsia"/>
          <w:lang w:val="en-US" w:eastAsia="zh-CN"/>
        </w:rPr>
        <w:instrText xml:space="preserve"> REF _Ref210126947 \r \h </w:instrText>
      </w:r>
      <w:r w:rsidR="00BF7C72" w:rsidRPr="001A4EF0">
        <w:rPr>
          <w:rFonts w:eastAsiaTheme="minorEastAsia"/>
          <w:lang w:val="en-US" w:eastAsia="zh-CN"/>
        </w:rPr>
      </w:r>
      <w:r w:rsidR="00BF7C72" w:rsidRPr="001A4EF0">
        <w:rPr>
          <w:rFonts w:eastAsiaTheme="minorEastAsia"/>
          <w:lang w:val="en-US" w:eastAsia="zh-CN"/>
        </w:rPr>
        <w:fldChar w:fldCharType="separate"/>
      </w:r>
      <w:r w:rsidR="004F0B65">
        <w:rPr>
          <w:rFonts w:eastAsiaTheme="minorEastAsia"/>
          <w:lang w:val="en-US" w:eastAsia="zh-CN"/>
        </w:rPr>
        <w:t>Figure 1</w:t>
      </w:r>
      <w:r w:rsidR="00BF7C72" w:rsidRPr="001A4EF0">
        <w:rPr>
          <w:rFonts w:eastAsiaTheme="minorEastAsia"/>
          <w:lang w:val="en-US" w:eastAsia="zh-CN"/>
        </w:rPr>
        <w:fldChar w:fldCharType="end"/>
      </w:r>
      <w:r w:rsidRPr="001A4EF0">
        <w:rPr>
          <w:rFonts w:eastAsiaTheme="minorEastAsia"/>
          <w:lang w:val="en-US" w:eastAsia="zh-CN"/>
        </w:rPr>
        <w:t xml:space="preserve">, if there is at least one PUCCH resource carrying other UCI (e.g., HARQ-ACK/CSI) that also overlaps with the PUSCH, to avoid additional specification efforts and increase UE complexity, the following legacy mechanism </w:t>
      </w:r>
      <w:r w:rsidR="005C0070" w:rsidRPr="001A4EF0">
        <w:rPr>
          <w:rFonts w:eastAsiaTheme="minorEastAsia"/>
          <w:lang w:val="en-US" w:eastAsia="zh-CN"/>
        </w:rPr>
        <w:fldChar w:fldCharType="begin"/>
      </w:r>
      <w:r w:rsidR="005C0070" w:rsidRPr="001A4EF0">
        <w:rPr>
          <w:rFonts w:eastAsiaTheme="minorEastAsia"/>
          <w:lang w:val="en-US" w:eastAsia="zh-CN"/>
        </w:rPr>
        <w:instrText xml:space="preserve"> REF _Ref210128515 \r \h </w:instrText>
      </w:r>
      <w:r w:rsidR="005C0070" w:rsidRPr="001A4EF0">
        <w:rPr>
          <w:rFonts w:eastAsiaTheme="minorEastAsia"/>
          <w:lang w:val="en-US" w:eastAsia="zh-CN"/>
        </w:rPr>
      </w:r>
      <w:r w:rsidR="005C0070" w:rsidRPr="001A4EF0">
        <w:rPr>
          <w:rFonts w:eastAsiaTheme="minorEastAsia"/>
          <w:lang w:val="en-US" w:eastAsia="zh-CN"/>
        </w:rPr>
        <w:fldChar w:fldCharType="separate"/>
      </w:r>
      <w:r w:rsidR="004F0B65">
        <w:rPr>
          <w:rFonts w:eastAsiaTheme="minorEastAsia"/>
          <w:lang w:val="en-US" w:eastAsia="zh-CN"/>
        </w:rPr>
        <w:t>[2]</w:t>
      </w:r>
      <w:r w:rsidR="005C0070" w:rsidRPr="001A4EF0">
        <w:rPr>
          <w:rFonts w:eastAsiaTheme="minorEastAsia"/>
          <w:lang w:val="en-US" w:eastAsia="zh-CN"/>
        </w:rPr>
        <w:fldChar w:fldCharType="end"/>
      </w:r>
      <w:r w:rsidRPr="001A4EF0">
        <w:rPr>
          <w:rFonts w:eastAsiaTheme="minorEastAsia"/>
          <w:lang w:val="en-US" w:eastAsia="zh-CN"/>
        </w:rPr>
        <w:t xml:space="preserve"> should be applied, rather than Option-1. Thus, a field of </w:t>
      </w:r>
      <w:r w:rsidRPr="001A4EF0">
        <w:rPr>
          <w:rFonts w:ascii="Times New Roman" w:hAnsi="Times New Roman"/>
          <w:position w:val="-14"/>
          <w:szCs w:val="20"/>
          <w:lang w:val="en-US"/>
        </w:rPr>
        <w:object w:dxaOrig="1300" w:dyaOrig="400" w14:anchorId="1073DFF8">
          <v:shape id="_x0000_i1072" type="#_x0000_t75" style="width:52.5pt;height:16.5pt" o:ole="">
            <v:imagedata r:id="rId10" o:title=""/>
          </v:shape>
          <o:OLEObject Type="Embed" ProgID="Equation.DSMT4" ShapeID="_x0000_i1072" DrawAspect="Content" ObjectID="_1824049228" r:id="rId13"/>
        </w:object>
      </w:r>
      <w:r w:rsidRPr="001A4EF0">
        <w:rPr>
          <w:rFonts w:ascii="Times New Roman" w:hAnsi="Times New Roman"/>
          <w:szCs w:val="20"/>
          <w:lang w:val="en-US"/>
        </w:rPr>
        <w:t>bits</w:t>
      </w:r>
      <w:r w:rsidRPr="001A4EF0">
        <w:rPr>
          <w:szCs w:val="20"/>
          <w:lang w:val="en-US"/>
        </w:rPr>
        <w:t xml:space="preserve"> to indicate</w:t>
      </w:r>
      <w:r w:rsidRPr="001A4EF0">
        <w:rPr>
          <w:rFonts w:ascii="Times New Roman" w:hAnsi="Times New Roman"/>
          <w:szCs w:val="20"/>
          <w:lang w:val="en-US"/>
        </w:rPr>
        <w:t xml:space="preserve"> at most one of </w:t>
      </w:r>
      <w:r w:rsidRPr="001A4EF0">
        <w:rPr>
          <w:szCs w:val="20"/>
          <w:lang w:val="en-US"/>
        </w:rPr>
        <w:t xml:space="preserve">the </w:t>
      </w:r>
      <w:r w:rsidRPr="001A4EF0">
        <w:rPr>
          <w:rFonts w:ascii="Times New Roman" w:hAnsi="Times New Roman"/>
          <w:szCs w:val="20"/>
          <w:lang w:val="en-US"/>
        </w:rPr>
        <w:t>positive UEIRI</w:t>
      </w:r>
      <w:r w:rsidRPr="001A4EF0">
        <w:rPr>
          <w:szCs w:val="20"/>
          <w:lang w:val="en-US"/>
        </w:rPr>
        <w:t xml:space="preserve"> will be carried in the PUSCH.</w:t>
      </w:r>
    </w:p>
    <w:tbl>
      <w:tblPr>
        <w:tblStyle w:val="af4"/>
        <w:tblW w:w="0" w:type="auto"/>
        <w:tblLook w:val="04A0" w:firstRow="1" w:lastRow="0" w:firstColumn="1" w:lastColumn="0" w:noHBand="0" w:noVBand="1"/>
      </w:tblPr>
      <w:tblGrid>
        <w:gridCol w:w="9628"/>
      </w:tblGrid>
      <w:tr w:rsidR="00233BA4" w:rsidRPr="001A4EF0" w14:paraId="4E33E81A" w14:textId="77777777" w:rsidTr="00E22788">
        <w:tc>
          <w:tcPr>
            <w:tcW w:w="9628" w:type="dxa"/>
          </w:tcPr>
          <w:p w14:paraId="04892C3D" w14:textId="77777777" w:rsidR="00233BA4" w:rsidRPr="001A4EF0" w:rsidRDefault="00233BA4" w:rsidP="00E22788">
            <w:pPr>
              <w:spacing w:beforeLines="50" w:before="120"/>
              <w:rPr>
                <w:rFonts w:ascii="Times New Roman" w:eastAsiaTheme="minorEastAsia" w:hAnsi="Times New Roman"/>
                <w:szCs w:val="20"/>
                <w:lang w:val="en-US" w:eastAsia="zh-CN"/>
              </w:rPr>
            </w:pPr>
            <w:r w:rsidRPr="001A4EF0">
              <w:rPr>
                <w:rFonts w:eastAsiaTheme="minorEastAsia"/>
                <w:lang w:val="en-US" w:eastAsia="zh-CN"/>
              </w:rPr>
              <w:t xml:space="preserve">When a UE determines overlapping for PUCCH and/or PUSCH transmissions of the same priority index other than PUCCH transmissions with SL HARQ-ACK reports before considering limitations for UE transmission due to cell </w:t>
            </w:r>
            <w:r w:rsidRPr="001A4EF0">
              <w:rPr>
                <w:rFonts w:ascii="Times New Roman" w:eastAsiaTheme="minorEastAsia" w:hAnsi="Times New Roman"/>
                <w:szCs w:val="20"/>
                <w:lang w:val="en-US" w:eastAsia="zh-CN"/>
              </w:rPr>
              <w:t xml:space="preserve">DRX operation [11, TS 38.321] or as described in clauses 11.1, 11.1.1, 11.2A, 15 and 17.2 including repetitions if any, </w:t>
            </w:r>
          </w:p>
          <w:p w14:paraId="1D72C7BA" w14:textId="4DE33173" w:rsidR="00233BA4" w:rsidRPr="001A4EF0" w:rsidRDefault="00233BA4" w:rsidP="000C75FA">
            <w:pPr>
              <w:pStyle w:val="af8"/>
              <w:numPr>
                <w:ilvl w:val="0"/>
                <w:numId w:val="20"/>
              </w:numPr>
              <w:spacing w:beforeLines="50" w:before="120"/>
              <w:ind w:firstLineChars="0"/>
              <w:rPr>
                <w:rFonts w:ascii="Times New Roman" w:eastAsiaTheme="minorEastAsia" w:hAnsi="Times New Roman"/>
                <w:sz w:val="20"/>
                <w:szCs w:val="20"/>
              </w:rPr>
            </w:pPr>
            <w:r w:rsidRPr="001A4EF0">
              <w:rPr>
                <w:rFonts w:ascii="Times New Roman" w:eastAsiaTheme="minorEastAsia" w:hAnsi="Times New Roman"/>
                <w:sz w:val="20"/>
                <w:szCs w:val="20"/>
              </w:rPr>
              <w:t>first, the UE resolves the overlapping for PUCCHs with repetitions as described in clause 9.2.6, if any</w:t>
            </w:r>
          </w:p>
          <w:p w14:paraId="5764DA73" w14:textId="53B7D734" w:rsidR="00233BA4" w:rsidRPr="001A4EF0" w:rsidRDefault="00233BA4" w:rsidP="000C75FA">
            <w:pPr>
              <w:pStyle w:val="af8"/>
              <w:numPr>
                <w:ilvl w:val="0"/>
                <w:numId w:val="20"/>
              </w:numPr>
              <w:spacing w:beforeLines="50" w:before="120"/>
              <w:ind w:firstLineChars="0"/>
              <w:rPr>
                <w:rFonts w:ascii="Times New Roman" w:eastAsiaTheme="minorEastAsia" w:hAnsi="Times New Roman"/>
                <w:sz w:val="20"/>
                <w:szCs w:val="20"/>
              </w:rPr>
            </w:pPr>
            <w:r w:rsidRPr="001A4EF0">
              <w:rPr>
                <w:rFonts w:ascii="Times New Roman" w:eastAsiaTheme="minorEastAsia" w:hAnsi="Times New Roman"/>
                <w:sz w:val="20"/>
                <w:szCs w:val="20"/>
              </w:rPr>
              <w:t>second, the UE resolves the overlapping for PUCCHs without repetitions as described in clauses 9.2.5</w:t>
            </w:r>
          </w:p>
          <w:p w14:paraId="531D4A3D" w14:textId="37A760BA" w:rsidR="00233BA4" w:rsidRPr="001A4EF0" w:rsidRDefault="00233BA4" w:rsidP="000C75FA">
            <w:pPr>
              <w:pStyle w:val="af8"/>
              <w:numPr>
                <w:ilvl w:val="0"/>
                <w:numId w:val="20"/>
              </w:numPr>
              <w:spacing w:beforeLines="50" w:before="120"/>
              <w:ind w:firstLineChars="0"/>
              <w:rPr>
                <w:rFonts w:ascii="Times New Roman" w:eastAsiaTheme="minorEastAsia" w:hAnsi="Times New Roman"/>
                <w:sz w:val="20"/>
                <w:szCs w:val="20"/>
              </w:rPr>
            </w:pPr>
            <w:r w:rsidRPr="001A4EF0">
              <w:rPr>
                <w:rFonts w:ascii="Times New Roman" w:eastAsiaTheme="minorEastAsia" w:hAnsi="Times New Roman"/>
                <w:sz w:val="20"/>
                <w:szCs w:val="20"/>
              </w:rPr>
              <w:t>third, the UE resolves the overlapping for PUSCHs and PUCCHs with repetitions as described in clause 9.2.6</w:t>
            </w:r>
          </w:p>
          <w:p w14:paraId="25B5E58C" w14:textId="0E07D41B" w:rsidR="00233BA4" w:rsidRPr="001A4EF0" w:rsidRDefault="00233BA4" w:rsidP="000C75FA">
            <w:pPr>
              <w:pStyle w:val="af8"/>
              <w:numPr>
                <w:ilvl w:val="0"/>
                <w:numId w:val="20"/>
              </w:numPr>
              <w:spacing w:beforeLines="50" w:before="120"/>
              <w:ind w:firstLineChars="0"/>
              <w:rPr>
                <w:rFonts w:eastAsiaTheme="minorEastAsia"/>
              </w:rPr>
            </w:pPr>
            <w:r w:rsidRPr="001A4EF0">
              <w:rPr>
                <w:rFonts w:ascii="Times New Roman" w:eastAsiaTheme="minorEastAsia" w:hAnsi="Times New Roman"/>
                <w:sz w:val="20"/>
                <w:szCs w:val="20"/>
              </w:rPr>
              <w:t>fourth, the UE resolves the overlapping for PUSCHs and PUCCHs without repetitions as is subsequently described in this clause.</w:t>
            </w:r>
          </w:p>
        </w:tc>
      </w:tr>
    </w:tbl>
    <w:p w14:paraId="385C08C9" w14:textId="77777777" w:rsidR="00233BA4" w:rsidRPr="001A4EF0" w:rsidRDefault="00233BA4" w:rsidP="00233BA4">
      <w:pPr>
        <w:spacing w:beforeLines="50" w:before="120"/>
        <w:jc w:val="center"/>
        <w:rPr>
          <w:lang w:val="en-US"/>
        </w:rPr>
      </w:pPr>
      <w:r w:rsidRPr="001A4EF0">
        <w:rPr>
          <w:lang w:val="en-US"/>
        </w:rPr>
        <w:object w:dxaOrig="8745" w:dyaOrig="2955" w14:anchorId="4863D448">
          <v:shape id="_x0000_i1073" type="#_x0000_t75" style="width:317.5pt;height:107pt" o:ole="">
            <v:imagedata r:id="rId14" o:title=""/>
          </v:shape>
          <o:OLEObject Type="Embed" ProgID="Visio.Drawing.15" ShapeID="_x0000_i1073" DrawAspect="Content" ObjectID="_1824049229" r:id="rId15"/>
        </w:object>
      </w:r>
    </w:p>
    <w:p w14:paraId="3DC9CA9B" w14:textId="77777777" w:rsidR="00233BA4" w:rsidRPr="001A4EF0" w:rsidRDefault="00233BA4" w:rsidP="00233BA4">
      <w:pPr>
        <w:pStyle w:val="figure"/>
        <w:ind w:left="0" w:firstLine="0"/>
      </w:pPr>
      <w:bookmarkStart w:id="7" w:name="_Ref210126947"/>
      <w:r w:rsidRPr="001A4EF0">
        <w:t>Multiple PUCCH resources used to carry the 1-bit indication/HARQ-ACK overlap with PUSCH</w:t>
      </w:r>
      <w:bookmarkEnd w:id="7"/>
    </w:p>
    <w:p w14:paraId="016E7002" w14:textId="498B033F" w:rsidR="00233BA4" w:rsidRPr="001A4EF0" w:rsidRDefault="00233BA4" w:rsidP="007757B7">
      <w:pPr>
        <w:pStyle w:val="proposal"/>
      </w:pPr>
      <w:r w:rsidRPr="001A4EF0">
        <w:t>Support Option-1 when only PUCCH resources with UEIRI overlap/collide with PUSCH.</w:t>
      </w:r>
    </w:p>
    <w:p w14:paraId="04CBAC16" w14:textId="7C66E878" w:rsidR="00233BA4" w:rsidRPr="001A4EF0" w:rsidRDefault="00233BA4" w:rsidP="00114575">
      <w:pPr>
        <w:pStyle w:val="boldbullet1"/>
      </w:pPr>
      <w:r w:rsidRPr="001A4EF0">
        <w:t>Option-1: A field of bit sequence with a length of L bit is piggyback</w:t>
      </w:r>
      <w:r w:rsidR="003D0AB0" w:rsidRPr="001A4EF0">
        <w:t>ed</w:t>
      </w:r>
      <w:r w:rsidRPr="001A4EF0">
        <w:t xml:space="preserve"> into the PUSCH.</w:t>
      </w:r>
    </w:p>
    <w:p w14:paraId="149573AE" w14:textId="77777777" w:rsidR="00233BA4" w:rsidRPr="001A4EF0" w:rsidRDefault="00233BA4" w:rsidP="00114575">
      <w:pPr>
        <w:pStyle w:val="boldbullet2"/>
      </w:pPr>
      <w:r w:rsidRPr="001A4EF0">
        <w:t>Each of bits in the bit sequence corresponds to respective first PUCCH(s) by an ascending order of the values of PUCCH resource ID associated with the first PUCCHs.</w:t>
      </w:r>
    </w:p>
    <w:p w14:paraId="44839536" w14:textId="0DA153B6" w:rsidR="00233BA4" w:rsidRPr="001A4EF0" w:rsidRDefault="00233BA4" w:rsidP="00E97586">
      <w:pPr>
        <w:spacing w:beforeLines="50" w:before="120"/>
        <w:jc w:val="both"/>
        <w:rPr>
          <w:rFonts w:eastAsiaTheme="minorEastAsia"/>
          <w:u w:val="single"/>
          <w:lang w:val="en-US"/>
        </w:rPr>
      </w:pPr>
      <w:r w:rsidRPr="001A4EF0">
        <w:rPr>
          <w:rFonts w:eastAsiaTheme="minorEastAsia"/>
          <w:lang w:val="en-US" w:eastAsia="zh-CN"/>
        </w:rPr>
        <w:t xml:space="preserve">For issues on </w:t>
      </w:r>
      <w:r w:rsidRPr="001A4EF0">
        <w:rPr>
          <w:rFonts w:eastAsiaTheme="minorEastAsia"/>
          <w:lang w:val="en-US"/>
        </w:rPr>
        <w:t xml:space="preserve">the co-existence of the UEIRI and other UCI types (e.g. HARQ-ACK, CSI, CG-UCI, UTO-UCI) and details on multiplexing, we prefer Option-1 </w:t>
      </w:r>
      <w:r w:rsidR="005C6763">
        <w:rPr>
          <w:rFonts w:eastAsiaTheme="minorEastAsia"/>
          <w:lang w:val="en-US"/>
        </w:rPr>
        <w:t>of</w:t>
      </w:r>
      <w:r w:rsidR="005C6763" w:rsidRPr="001A4EF0">
        <w:rPr>
          <w:rFonts w:eastAsiaTheme="minorEastAsia"/>
          <w:lang w:val="en-US"/>
        </w:rPr>
        <w:t xml:space="preserve"> </w:t>
      </w:r>
      <w:r w:rsidRPr="001A4EF0">
        <w:rPr>
          <w:rFonts w:eastAsiaTheme="minorEastAsia"/>
          <w:lang w:val="en-US"/>
        </w:rPr>
        <w:t xml:space="preserve">Proposal 3.1B </w:t>
      </w:r>
      <w:r w:rsidR="005C6763">
        <w:rPr>
          <w:rFonts w:eastAsiaTheme="minorEastAsia"/>
          <w:lang w:val="en-US"/>
        </w:rPr>
        <w:t>due to</w:t>
      </w:r>
      <w:r w:rsidRPr="001A4EF0">
        <w:rPr>
          <w:rFonts w:eastAsiaTheme="minorEastAsia"/>
          <w:lang w:val="en-US"/>
        </w:rPr>
        <w:t xml:space="preserve"> following considerations:</w:t>
      </w:r>
    </w:p>
    <w:p w14:paraId="07001FA1" w14:textId="01152817" w:rsidR="00233BA4" w:rsidRPr="001A4EF0" w:rsidRDefault="00233BA4" w:rsidP="00233BA4">
      <w:pPr>
        <w:pStyle w:val="af8"/>
        <w:numPr>
          <w:ilvl w:val="0"/>
          <w:numId w:val="16"/>
        </w:numPr>
        <w:ind w:firstLineChars="0"/>
        <w:rPr>
          <w:rFonts w:ascii="Times New Roman" w:eastAsiaTheme="minorEastAsia" w:hAnsi="Times New Roman"/>
          <w:sz w:val="20"/>
          <w:szCs w:val="20"/>
        </w:rPr>
      </w:pPr>
      <w:r w:rsidRPr="001A4EF0">
        <w:rPr>
          <w:rFonts w:ascii="Times New Roman" w:eastAsiaTheme="minorEastAsia" w:hAnsi="Times New Roman"/>
          <w:sz w:val="20"/>
          <w:szCs w:val="20"/>
        </w:rPr>
        <w:t>As CG-PUSCH</w:t>
      </w:r>
      <w:r w:rsidR="005C6763">
        <w:rPr>
          <w:rFonts w:ascii="Times New Roman" w:eastAsiaTheme="minorEastAsia" w:hAnsi="Times New Roman"/>
          <w:sz w:val="20"/>
          <w:szCs w:val="20"/>
        </w:rPr>
        <w:t xml:space="preserve"> carrying </w:t>
      </w:r>
      <w:r w:rsidR="005C6763" w:rsidRPr="001A4EF0">
        <w:rPr>
          <w:rFonts w:ascii="Times New Roman" w:eastAsiaTheme="minorEastAsia" w:hAnsi="Times New Roman"/>
          <w:sz w:val="20"/>
          <w:szCs w:val="20"/>
        </w:rPr>
        <w:t>CG-UCI/UTO-UCI</w:t>
      </w:r>
      <w:r w:rsidRPr="001A4EF0">
        <w:rPr>
          <w:rFonts w:ascii="Times New Roman" w:eastAsiaTheme="minorEastAsia" w:hAnsi="Times New Roman"/>
          <w:sz w:val="20"/>
          <w:szCs w:val="20"/>
        </w:rPr>
        <w:t xml:space="preserve"> and PUCCH resources with UEIRI are </w:t>
      </w:r>
      <w:r w:rsidR="005C6763">
        <w:rPr>
          <w:rFonts w:ascii="Times New Roman" w:eastAsiaTheme="minorEastAsia" w:hAnsi="Times New Roman"/>
          <w:sz w:val="20"/>
          <w:szCs w:val="20"/>
        </w:rPr>
        <w:t xml:space="preserve">both </w:t>
      </w:r>
      <w:r w:rsidRPr="001A4EF0">
        <w:rPr>
          <w:rFonts w:ascii="Times New Roman" w:eastAsiaTheme="minorEastAsia" w:hAnsi="Times New Roman"/>
          <w:sz w:val="20"/>
          <w:szCs w:val="20"/>
        </w:rPr>
        <w:t xml:space="preserve">NW-configured uplink resources, to simplify system design, such channel collision can be avoided by the network. Thus, there is no need to consider the co-existence of the UEIRI and CG-UCI/UTO-UCI. </w:t>
      </w:r>
    </w:p>
    <w:p w14:paraId="2ACA1578" w14:textId="3A3E6FD7" w:rsidR="00233BA4" w:rsidRPr="001A4EF0" w:rsidRDefault="00B91048" w:rsidP="00233BA4">
      <w:pPr>
        <w:pStyle w:val="af8"/>
        <w:numPr>
          <w:ilvl w:val="0"/>
          <w:numId w:val="16"/>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T</w:t>
      </w:r>
      <w:r w:rsidR="00233BA4" w:rsidRPr="001A4EF0">
        <w:rPr>
          <w:rFonts w:ascii="Times New Roman" w:eastAsiaTheme="minorEastAsia" w:hAnsi="Times New Roman"/>
          <w:sz w:val="20"/>
          <w:szCs w:val="20"/>
        </w:rPr>
        <w:t xml:space="preserve">he uplink resource </w:t>
      </w:r>
      <w:r>
        <w:rPr>
          <w:rFonts w:ascii="Times New Roman" w:eastAsiaTheme="minorEastAsia" w:hAnsi="Times New Roman"/>
          <w:sz w:val="20"/>
          <w:szCs w:val="20"/>
        </w:rPr>
        <w:t xml:space="preserve">for CSI </w:t>
      </w:r>
      <w:r w:rsidR="00233BA4" w:rsidRPr="001A4EF0">
        <w:rPr>
          <w:rFonts w:ascii="Times New Roman" w:eastAsiaTheme="minorEastAsia" w:hAnsi="Times New Roman"/>
          <w:sz w:val="20"/>
          <w:szCs w:val="20"/>
        </w:rPr>
        <w:t xml:space="preserve">can be configured and scheduled flexibly. In addition, both the CSI report and UE-initiated/event-driven beam report have requirements for low latency. Therefore, the collision between the PUCCH resource with UEIRI and the PUSCH carrying CSI may not be avoided, and hence how to multiplex CSI and with UEIRI on PUSCH needs to be resolved. </w:t>
      </w:r>
    </w:p>
    <w:p w14:paraId="25A655FE" w14:textId="08556297" w:rsidR="00233BA4" w:rsidRPr="001A4EF0" w:rsidRDefault="00233BA4" w:rsidP="00233BA4">
      <w:pPr>
        <w:pStyle w:val="af8"/>
        <w:numPr>
          <w:ilvl w:val="0"/>
          <w:numId w:val="16"/>
        </w:numPr>
        <w:ind w:firstLineChars="0"/>
        <w:rPr>
          <w:rFonts w:eastAsiaTheme="minorEastAsia"/>
        </w:rPr>
      </w:pPr>
      <w:r w:rsidRPr="001A4EF0">
        <w:rPr>
          <w:rFonts w:ascii="Times New Roman" w:eastAsiaTheme="minorEastAsia" w:hAnsi="Times New Roman"/>
          <w:sz w:val="20"/>
          <w:szCs w:val="20"/>
        </w:rPr>
        <w:t xml:space="preserve">For HARQ-ACK, it follows downlink scheduling and reflects the transmission status of PDCCH/PDSCH in time. In some use cases, e.g., URLLC, HARQ-ACK </w:t>
      </w:r>
      <w:r w:rsidR="009B0177">
        <w:rPr>
          <w:rFonts w:ascii="Times New Roman" w:eastAsiaTheme="minorEastAsia" w:hAnsi="Times New Roman"/>
          <w:sz w:val="20"/>
          <w:szCs w:val="20"/>
        </w:rPr>
        <w:t>can be</w:t>
      </w:r>
      <w:r w:rsidR="009B0177" w:rsidRPr="001A4EF0">
        <w:rPr>
          <w:rFonts w:ascii="Times New Roman" w:eastAsiaTheme="minorEastAsia" w:hAnsi="Times New Roman"/>
          <w:sz w:val="20"/>
          <w:szCs w:val="20"/>
        </w:rPr>
        <w:t xml:space="preserve"> </w:t>
      </w:r>
      <w:r w:rsidRPr="001A4EF0">
        <w:rPr>
          <w:rFonts w:ascii="Times New Roman" w:eastAsiaTheme="minorEastAsia" w:hAnsi="Times New Roman"/>
          <w:sz w:val="20"/>
          <w:szCs w:val="20"/>
        </w:rPr>
        <w:t xml:space="preserve">present for transmission in each slot. Therefore, the co-existence between the 1-bit indication and HARQ-ACK should be considered. </w:t>
      </w:r>
    </w:p>
    <w:p w14:paraId="793DA9FE" w14:textId="77777777" w:rsidR="00233BA4" w:rsidRPr="001A4EF0" w:rsidRDefault="00233BA4" w:rsidP="00233BA4">
      <w:pPr>
        <w:pStyle w:val="af8"/>
        <w:numPr>
          <w:ilvl w:val="0"/>
          <w:numId w:val="16"/>
        </w:numPr>
        <w:ind w:firstLineChars="0"/>
        <w:rPr>
          <w:rFonts w:ascii="Times New Roman" w:eastAsiaTheme="minorEastAsia" w:hAnsi="Times New Roman"/>
          <w:sz w:val="20"/>
          <w:szCs w:val="20"/>
        </w:rPr>
      </w:pPr>
      <w:r w:rsidRPr="001A4EF0">
        <w:rPr>
          <w:rFonts w:ascii="Times New Roman" w:eastAsiaTheme="minorEastAsia" w:hAnsi="Times New Roman"/>
          <w:sz w:val="20"/>
          <w:szCs w:val="20"/>
        </w:rPr>
        <w:t>When the PUCCH resource with UEIRI overlaps with PUSCH, assuming UEIRI as one type of CSI part-1, it would always be multiplexed on PUSCH by rate matching regardless of the length of the UEIRI.  In the current specification, to ensure resource efficiency, UCI with no more than 2 bits is multiplexed on PUSCH by puncturing.  Therefore, it is not reasonable for UEIRI with no more than 2 bits to follow the multiplexing rule for CSI part-1. Furthermore, according to the agreement achieved before, UEIRI has a higher priority than CSI within the collision handling rule for PUCCH resources.  In our view, this principle should be reused for the collision handling between PUCCH resources with UEIRI and PUSCH. To reflect the priority rule, separate encoding for CSI and UEIRI is more reasonable than joint encoding. With the above analysis, reusing the multiplexing rule for CG-UCI is more suitable for UEIRI.</w:t>
      </w:r>
    </w:p>
    <w:p w14:paraId="4DAF625E" w14:textId="77777777" w:rsidR="00233BA4" w:rsidRPr="001A4EF0" w:rsidRDefault="00233BA4" w:rsidP="007757B7">
      <w:pPr>
        <w:pStyle w:val="proposal"/>
        <w:rPr>
          <w:rFonts w:eastAsiaTheme="minorEastAsia"/>
        </w:rPr>
      </w:pPr>
      <w:r w:rsidRPr="001A4EF0">
        <w:rPr>
          <w:rFonts w:eastAsiaTheme="minorEastAsia"/>
        </w:rPr>
        <w:t xml:space="preserve">Support Option-1 </w:t>
      </w:r>
      <w:r w:rsidRPr="001A4EF0">
        <w:t>when PUCCH resources with UEIRI overlap/collide with PUSCH</w:t>
      </w:r>
      <w:r w:rsidRPr="001A4EF0">
        <w:rPr>
          <w:rFonts w:eastAsiaTheme="minorEastAsia"/>
        </w:rPr>
        <w:t>.</w:t>
      </w:r>
    </w:p>
    <w:p w14:paraId="5C5D9BF8" w14:textId="77777777" w:rsidR="00233BA4" w:rsidRPr="001A4EF0" w:rsidRDefault="00233BA4" w:rsidP="00114575">
      <w:pPr>
        <w:pStyle w:val="boldbullet1"/>
      </w:pPr>
      <w:r w:rsidRPr="001A4EF0">
        <w:t>Option-1: The field of UEIRI is jointly encoded with HARQ-ACK by appending the UEIRI to the HARQ-ACK information bits.</w:t>
      </w:r>
    </w:p>
    <w:p w14:paraId="0E35618C" w14:textId="77777777" w:rsidR="00233BA4" w:rsidRPr="001A4EF0" w:rsidRDefault="00233BA4" w:rsidP="00114575">
      <w:pPr>
        <w:pStyle w:val="boldbullet2"/>
      </w:pPr>
      <w:r w:rsidRPr="001A4EF0">
        <w:t>Note: UE does not expect to multiplex UEIBR in a CG PUSCH with CG-UCI/UTO-UCI,</w:t>
      </w:r>
    </w:p>
    <w:p w14:paraId="46CBA0CF" w14:textId="243FF5E5" w:rsidR="00454C44" w:rsidRPr="00633932" w:rsidRDefault="00233BA4" w:rsidP="0013390F">
      <w:pPr>
        <w:pStyle w:val="boldbullet2"/>
      </w:pPr>
      <w:r w:rsidRPr="001A4EF0">
        <w:t>Note: From spec perspective, multiplexing UEIRI in PUSCH reuses the same mechanism of CG-UCI.</w:t>
      </w:r>
    </w:p>
    <w:p w14:paraId="54F99688" w14:textId="79808686" w:rsidR="0013390F" w:rsidRDefault="00633932" w:rsidP="00633932">
      <w:pPr>
        <w:pStyle w:val="2"/>
        <w:rPr>
          <w:lang w:val="en-US"/>
        </w:rPr>
      </w:pPr>
      <w:r>
        <w:rPr>
          <w:lang w:val="en-US"/>
        </w:rPr>
        <w:t xml:space="preserve">Clarification on </w:t>
      </w:r>
      <w:r w:rsidR="001722AD">
        <w:rPr>
          <w:lang w:val="en-US"/>
        </w:rPr>
        <w:t xml:space="preserve">the </w:t>
      </w:r>
      <w:r>
        <w:rPr>
          <w:lang w:val="en-US"/>
        </w:rPr>
        <w:t>condition of counting reset for Event-7</w:t>
      </w:r>
    </w:p>
    <w:p w14:paraId="07E1C92A" w14:textId="52B5BE03" w:rsidR="00633932" w:rsidRDefault="00633932" w:rsidP="00633932">
      <w:pPr>
        <w:rPr>
          <w:lang w:val="en-US" w:eastAsia="zh-CN"/>
        </w:rPr>
      </w:pPr>
      <w:r>
        <w:rPr>
          <w:rFonts w:hint="eastAsia"/>
          <w:lang w:val="en-US" w:eastAsia="zh-CN"/>
        </w:rPr>
        <w:t>I</w:t>
      </w:r>
      <w:r>
        <w:rPr>
          <w:lang w:val="en-US" w:eastAsia="zh-CN"/>
        </w:rPr>
        <w:t xml:space="preserve">n the last meeting, </w:t>
      </w:r>
      <w:r w:rsidR="001722AD">
        <w:rPr>
          <w:lang w:val="en-US" w:eastAsia="zh-CN"/>
        </w:rPr>
        <w:t xml:space="preserve">the </w:t>
      </w:r>
      <w:r>
        <w:rPr>
          <w:lang w:val="en-US" w:eastAsia="zh-CN"/>
        </w:rPr>
        <w:t>reset of counting for Event-7 was agreed when the following condition was fulfilled.</w:t>
      </w:r>
    </w:p>
    <w:p w14:paraId="315E27C5" w14:textId="229AD09C" w:rsidR="00633932" w:rsidRDefault="00633932" w:rsidP="00633932">
      <w:pPr>
        <w:pStyle w:val="af8"/>
        <w:numPr>
          <w:ilvl w:val="0"/>
          <w:numId w:val="28"/>
        </w:numPr>
        <w:ind w:firstLineChars="0"/>
        <w:rPr>
          <w:rFonts w:ascii="Times New Roman" w:hAnsi="Times New Roman"/>
          <w:sz w:val="20"/>
          <w:szCs w:val="20"/>
        </w:rPr>
      </w:pPr>
      <w:r w:rsidRPr="00633932">
        <w:rPr>
          <w:rFonts w:ascii="Times New Roman" w:hAnsi="Times New Roman"/>
          <w:sz w:val="20"/>
          <w:szCs w:val="20"/>
        </w:rPr>
        <w:t xml:space="preserve">if the reference signal with the </w:t>
      </w:r>
      <w:r w:rsidRPr="00633932">
        <w:rPr>
          <w:rFonts w:ascii="Times New Roman" w:hAnsi="Times New Roman"/>
          <w:i/>
          <w:sz w:val="20"/>
          <w:szCs w:val="20"/>
        </w:rPr>
        <w:t>valueOfQ</w:t>
      </w:r>
      <w:r w:rsidRPr="00633932">
        <w:rPr>
          <w:rFonts w:ascii="Times New Roman" w:hAnsi="Times New Roman"/>
          <w:sz w:val="20"/>
          <w:szCs w:val="20"/>
        </w:rPr>
        <w:t xml:space="preserve"> highest L1-RSRP out of the reference signals among the activated TCI states or the SS/PBCH block with the </w:t>
      </w:r>
      <w:r w:rsidRPr="00633932">
        <w:rPr>
          <w:rFonts w:ascii="Times New Roman" w:hAnsi="Times New Roman"/>
          <w:i/>
          <w:sz w:val="20"/>
          <w:szCs w:val="20"/>
        </w:rPr>
        <w:t>valueOfQ</w:t>
      </w:r>
      <w:r w:rsidRPr="00633932">
        <w:rPr>
          <w:rFonts w:ascii="Times New Roman" w:hAnsi="Times New Roman"/>
          <w:sz w:val="20"/>
          <w:szCs w:val="20"/>
        </w:rPr>
        <w:t xml:space="preserve"> highest L1-RSRP out of the SS/PBCH blocks QCLed with the reference signals among the activated TCI states, which determines event instance(s), is updated</w:t>
      </w:r>
      <w:r>
        <w:rPr>
          <w:rFonts w:ascii="Times New Roman" w:hAnsi="Times New Roman"/>
          <w:sz w:val="20"/>
          <w:szCs w:val="20"/>
        </w:rPr>
        <w:t>.</w:t>
      </w:r>
    </w:p>
    <w:p w14:paraId="2841B3EB" w14:textId="02E77E8B" w:rsidR="00633932" w:rsidRDefault="00633932" w:rsidP="00633932">
      <w:pPr>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owever, </w:t>
      </w:r>
      <w:r w:rsidR="003A560A">
        <w:rPr>
          <w:rFonts w:ascii="Times New Roman" w:hAnsi="Times New Roman"/>
          <w:szCs w:val="20"/>
          <w:lang w:eastAsia="zh-CN"/>
        </w:rPr>
        <w:t>the</w:t>
      </w:r>
      <w:r w:rsidR="003A560A">
        <w:rPr>
          <w:rFonts w:ascii="Times New Roman" w:hAnsi="Times New Roman"/>
          <w:szCs w:val="20"/>
          <w:lang w:eastAsia="zh-CN"/>
        </w:rPr>
        <w:t xml:space="preserve"> above condition</w:t>
      </w:r>
      <w:r>
        <w:rPr>
          <w:rFonts w:ascii="Times New Roman" w:hAnsi="Times New Roman"/>
          <w:szCs w:val="20"/>
          <w:lang w:eastAsia="zh-CN"/>
        </w:rPr>
        <w:t xml:space="preserve"> is ambiguous</w:t>
      </w:r>
      <w:r w:rsidR="003A560A">
        <w:rPr>
          <w:rFonts w:ascii="Times New Roman" w:hAnsi="Times New Roman"/>
          <w:szCs w:val="20"/>
          <w:lang w:eastAsia="zh-CN"/>
        </w:rPr>
        <w:t xml:space="preserve"> and can be interpreted in the following two ways</w:t>
      </w:r>
      <w:r w:rsidR="00C86F5A">
        <w:rPr>
          <w:rFonts w:ascii="Times New Roman" w:hAnsi="Times New Roman"/>
          <w:szCs w:val="20"/>
          <w:lang w:eastAsia="zh-CN"/>
        </w:rPr>
        <w:t>:</w:t>
      </w:r>
    </w:p>
    <w:p w14:paraId="34404C4B" w14:textId="5968B175" w:rsidR="003A560A" w:rsidRPr="003A560A" w:rsidRDefault="003A560A" w:rsidP="003A560A">
      <w:pPr>
        <w:pStyle w:val="af8"/>
        <w:numPr>
          <w:ilvl w:val="0"/>
          <w:numId w:val="28"/>
        </w:numPr>
        <w:ind w:firstLineChars="0"/>
        <w:rPr>
          <w:rFonts w:ascii="Times New Roman" w:hAnsi="Times New Roman"/>
          <w:sz w:val="20"/>
          <w:szCs w:val="20"/>
        </w:rPr>
      </w:pPr>
      <w:r w:rsidRPr="003A560A">
        <w:rPr>
          <w:rFonts w:ascii="Times New Roman" w:hAnsi="Times New Roman"/>
          <w:b/>
          <w:sz w:val="20"/>
          <w:szCs w:val="20"/>
        </w:rPr>
        <w:t>Interpretation#1</w:t>
      </w:r>
      <w:r w:rsidRPr="003A560A">
        <w:rPr>
          <w:rFonts w:ascii="Times New Roman" w:hAnsi="Times New Roman"/>
          <w:sz w:val="20"/>
          <w:szCs w:val="20"/>
        </w:rPr>
        <w:t xml:space="preserve">: if the reference signal with the </w:t>
      </w:r>
      <w:r w:rsidRPr="003A560A">
        <w:rPr>
          <w:rFonts w:ascii="Times New Roman" w:hAnsi="Times New Roman"/>
          <w:i/>
          <w:sz w:val="20"/>
          <w:szCs w:val="20"/>
        </w:rPr>
        <w:t>valueOfQ</w:t>
      </w:r>
      <w:r w:rsidRPr="003A560A">
        <w:rPr>
          <w:rFonts w:ascii="Times New Roman" w:hAnsi="Times New Roman"/>
          <w:sz w:val="20"/>
          <w:szCs w:val="20"/>
        </w:rPr>
        <w:t xml:space="preserve"> highest L1-RSRP out of the reference signals among the activated TCI states or the SS/PBCH block with the </w:t>
      </w:r>
      <w:r w:rsidRPr="003A560A">
        <w:rPr>
          <w:rFonts w:ascii="Times New Roman" w:hAnsi="Times New Roman"/>
          <w:i/>
          <w:sz w:val="20"/>
          <w:szCs w:val="20"/>
        </w:rPr>
        <w:t>valueOfQ</w:t>
      </w:r>
      <w:r w:rsidRPr="003A560A">
        <w:rPr>
          <w:rFonts w:ascii="Times New Roman" w:hAnsi="Times New Roman"/>
          <w:sz w:val="20"/>
          <w:szCs w:val="20"/>
        </w:rPr>
        <w:t xml:space="preserve"> highest L1-RSRP out of the SS/PBCH blocks QCLed with the reference signals among the activated TCI states is </w:t>
      </w:r>
      <w:r>
        <w:rPr>
          <w:rFonts w:ascii="Times New Roman" w:hAnsi="Times New Roman"/>
          <w:sz w:val="20"/>
          <w:szCs w:val="20"/>
        </w:rPr>
        <w:t>changed, regardless that the active TCI state list is updated or not</w:t>
      </w:r>
      <w:r w:rsidRPr="003A560A">
        <w:rPr>
          <w:rFonts w:ascii="Times New Roman" w:hAnsi="Times New Roman"/>
          <w:sz w:val="20"/>
          <w:szCs w:val="20"/>
        </w:rPr>
        <w:t>.</w:t>
      </w:r>
    </w:p>
    <w:p w14:paraId="2908124E" w14:textId="009DBC0C" w:rsidR="003A560A" w:rsidRDefault="003A560A" w:rsidP="003A560A">
      <w:pPr>
        <w:pStyle w:val="af8"/>
        <w:numPr>
          <w:ilvl w:val="0"/>
          <w:numId w:val="28"/>
        </w:numPr>
        <w:ind w:firstLineChars="0"/>
        <w:rPr>
          <w:rFonts w:ascii="Times New Roman" w:hAnsi="Times New Roman"/>
          <w:sz w:val="20"/>
          <w:szCs w:val="20"/>
        </w:rPr>
      </w:pPr>
      <w:r w:rsidRPr="003A560A">
        <w:rPr>
          <w:rFonts w:ascii="Times New Roman" w:hAnsi="Times New Roman"/>
          <w:b/>
          <w:sz w:val="20"/>
          <w:szCs w:val="20"/>
        </w:rPr>
        <w:t>Interpretation#</w:t>
      </w:r>
      <w:r>
        <w:rPr>
          <w:rFonts w:ascii="Times New Roman" w:hAnsi="Times New Roman"/>
          <w:b/>
          <w:sz w:val="20"/>
          <w:szCs w:val="20"/>
        </w:rPr>
        <w:t>2</w:t>
      </w:r>
      <w:r w:rsidRPr="003A560A">
        <w:rPr>
          <w:rFonts w:ascii="Times New Roman" w:hAnsi="Times New Roman"/>
          <w:sz w:val="20"/>
          <w:szCs w:val="20"/>
        </w:rPr>
        <w:t xml:space="preserve">: if the reference signal with the </w:t>
      </w:r>
      <w:r w:rsidRPr="003A560A">
        <w:rPr>
          <w:rFonts w:ascii="Times New Roman" w:hAnsi="Times New Roman"/>
          <w:i/>
          <w:sz w:val="20"/>
          <w:szCs w:val="20"/>
        </w:rPr>
        <w:t>valueOfQ</w:t>
      </w:r>
      <w:r w:rsidRPr="003A560A">
        <w:rPr>
          <w:rFonts w:ascii="Times New Roman" w:hAnsi="Times New Roman"/>
          <w:sz w:val="20"/>
          <w:szCs w:val="20"/>
        </w:rPr>
        <w:t xml:space="preserve"> highest L1-RSRP out of the reference signals among the activated TCI states </w:t>
      </w:r>
      <w:r>
        <w:rPr>
          <w:rFonts w:ascii="Times New Roman" w:hAnsi="Times New Roman"/>
          <w:sz w:val="20"/>
          <w:szCs w:val="20"/>
        </w:rPr>
        <w:t xml:space="preserve">within the new active TCI state list </w:t>
      </w:r>
      <w:r w:rsidRPr="003A560A">
        <w:rPr>
          <w:rFonts w:ascii="Times New Roman" w:hAnsi="Times New Roman"/>
          <w:sz w:val="20"/>
          <w:szCs w:val="20"/>
        </w:rPr>
        <w:t xml:space="preserve">or the SS/PBCH block with the </w:t>
      </w:r>
      <w:r w:rsidRPr="003A560A">
        <w:rPr>
          <w:rFonts w:ascii="Times New Roman" w:hAnsi="Times New Roman"/>
          <w:i/>
          <w:sz w:val="20"/>
          <w:szCs w:val="20"/>
        </w:rPr>
        <w:t>valueOfQ</w:t>
      </w:r>
      <w:r w:rsidRPr="003A560A">
        <w:rPr>
          <w:rFonts w:ascii="Times New Roman" w:hAnsi="Times New Roman"/>
          <w:sz w:val="20"/>
          <w:szCs w:val="20"/>
        </w:rPr>
        <w:t xml:space="preserve"> highest L1-RSRP out of the SS/PBCH blocks QCLed with the reference signals among the activated TCI states</w:t>
      </w:r>
      <w:r>
        <w:rPr>
          <w:rFonts w:ascii="Times New Roman" w:hAnsi="Times New Roman"/>
          <w:sz w:val="20"/>
          <w:szCs w:val="20"/>
        </w:rPr>
        <w:t xml:space="preserve"> within the new active TCI state list</w:t>
      </w:r>
      <w:r w:rsidRPr="003A560A">
        <w:rPr>
          <w:rFonts w:ascii="Times New Roman" w:hAnsi="Times New Roman"/>
          <w:sz w:val="20"/>
          <w:szCs w:val="20"/>
        </w:rPr>
        <w:t xml:space="preserve"> is </w:t>
      </w:r>
      <w:r>
        <w:rPr>
          <w:rFonts w:ascii="Times New Roman" w:hAnsi="Times New Roman"/>
          <w:sz w:val="20"/>
          <w:szCs w:val="20"/>
        </w:rPr>
        <w:t xml:space="preserve">different from the </w:t>
      </w:r>
      <w:r w:rsidRPr="003A560A">
        <w:rPr>
          <w:rFonts w:ascii="Times New Roman" w:hAnsi="Times New Roman"/>
          <w:sz w:val="20"/>
          <w:szCs w:val="20"/>
        </w:rPr>
        <w:t xml:space="preserve">reference signal with the </w:t>
      </w:r>
      <w:r w:rsidRPr="003A560A">
        <w:rPr>
          <w:rFonts w:ascii="Times New Roman" w:hAnsi="Times New Roman"/>
          <w:i/>
          <w:sz w:val="20"/>
          <w:szCs w:val="20"/>
        </w:rPr>
        <w:t>valueOfQ</w:t>
      </w:r>
      <w:r w:rsidRPr="003A560A">
        <w:rPr>
          <w:rFonts w:ascii="Times New Roman" w:hAnsi="Times New Roman"/>
          <w:sz w:val="20"/>
          <w:szCs w:val="20"/>
        </w:rPr>
        <w:t xml:space="preserve"> highest L1-RSRP out of the reference signals among the activated TCI states </w:t>
      </w:r>
      <w:r>
        <w:rPr>
          <w:rFonts w:ascii="Times New Roman" w:hAnsi="Times New Roman"/>
          <w:sz w:val="20"/>
          <w:szCs w:val="20"/>
        </w:rPr>
        <w:t xml:space="preserve">in the old active TCI state list </w:t>
      </w:r>
      <w:r w:rsidRPr="003A560A">
        <w:rPr>
          <w:rFonts w:ascii="Times New Roman" w:hAnsi="Times New Roman"/>
          <w:sz w:val="20"/>
          <w:szCs w:val="20"/>
        </w:rPr>
        <w:t xml:space="preserve">or the SS/PBCH block with the </w:t>
      </w:r>
      <w:r w:rsidRPr="003A560A">
        <w:rPr>
          <w:rFonts w:ascii="Times New Roman" w:hAnsi="Times New Roman"/>
          <w:i/>
          <w:sz w:val="20"/>
          <w:szCs w:val="20"/>
        </w:rPr>
        <w:t>valueOfQ</w:t>
      </w:r>
      <w:r w:rsidRPr="003A560A">
        <w:rPr>
          <w:rFonts w:ascii="Times New Roman" w:hAnsi="Times New Roman"/>
          <w:sz w:val="20"/>
          <w:szCs w:val="20"/>
        </w:rPr>
        <w:t xml:space="preserve"> highest L1-RSRP out of the SS/PBCH blocks QCLed with the reference signals among the activated TCI states</w:t>
      </w:r>
      <w:r>
        <w:rPr>
          <w:rFonts w:ascii="Times New Roman" w:hAnsi="Times New Roman"/>
          <w:sz w:val="20"/>
          <w:szCs w:val="20"/>
        </w:rPr>
        <w:t xml:space="preserve"> in the old active TCI state list</w:t>
      </w:r>
      <w:r w:rsidRPr="003A560A">
        <w:rPr>
          <w:rFonts w:ascii="Times New Roman" w:hAnsi="Times New Roman"/>
          <w:sz w:val="20"/>
          <w:szCs w:val="20"/>
        </w:rPr>
        <w:t>.</w:t>
      </w:r>
    </w:p>
    <w:p w14:paraId="3E43B9A1" w14:textId="072DC484" w:rsidR="003A560A" w:rsidRDefault="005A3ABE" w:rsidP="00764715">
      <w:pPr>
        <w:jc w:val="both"/>
        <w:rPr>
          <w:rFonts w:ascii="Times New Roman" w:hAnsi="Times New Roman"/>
          <w:szCs w:val="20"/>
        </w:rPr>
      </w:pPr>
      <w:r>
        <w:rPr>
          <w:rFonts w:ascii="Times New Roman" w:hAnsi="Times New Roman"/>
          <w:szCs w:val="20"/>
          <w:lang w:eastAsia="zh-CN"/>
        </w:rPr>
        <w:t xml:space="preserve">Compared </w:t>
      </w:r>
      <w:r w:rsidR="00D75754">
        <w:rPr>
          <w:rFonts w:ascii="Times New Roman" w:hAnsi="Times New Roman"/>
          <w:szCs w:val="20"/>
          <w:lang w:eastAsia="zh-CN"/>
        </w:rPr>
        <w:t>with</w:t>
      </w:r>
      <w:r>
        <w:rPr>
          <w:rFonts w:ascii="Times New Roman" w:hAnsi="Times New Roman"/>
          <w:szCs w:val="20"/>
          <w:lang w:eastAsia="zh-CN"/>
        </w:rPr>
        <w:t xml:space="preserve"> </w:t>
      </w:r>
      <w:r w:rsidR="001722AD">
        <w:rPr>
          <w:rFonts w:ascii="Times New Roman" w:hAnsi="Times New Roman"/>
          <w:szCs w:val="20"/>
          <w:lang w:eastAsia="zh-CN"/>
        </w:rPr>
        <w:t xml:space="preserve">Interpretation </w:t>
      </w:r>
      <w:r>
        <w:rPr>
          <w:rFonts w:ascii="Times New Roman" w:hAnsi="Times New Roman"/>
          <w:szCs w:val="20"/>
          <w:lang w:eastAsia="zh-CN"/>
        </w:rPr>
        <w:t xml:space="preserve">#1, </w:t>
      </w:r>
      <w:r w:rsidR="001722AD">
        <w:rPr>
          <w:rFonts w:ascii="Times New Roman" w:hAnsi="Times New Roman"/>
          <w:szCs w:val="20"/>
          <w:lang w:eastAsia="zh-CN"/>
        </w:rPr>
        <w:t xml:space="preserve">Interpretation </w:t>
      </w:r>
      <w:r>
        <w:rPr>
          <w:rFonts w:ascii="Times New Roman" w:hAnsi="Times New Roman"/>
          <w:szCs w:val="20"/>
          <w:lang w:eastAsia="zh-CN"/>
        </w:rPr>
        <w:t xml:space="preserve">#2 is associated with the update of the active TCI state list, which </w:t>
      </w:r>
      <w:r w:rsidR="00764715">
        <w:rPr>
          <w:rFonts w:ascii="Times New Roman" w:hAnsi="Times New Roman"/>
          <w:szCs w:val="20"/>
          <w:lang w:eastAsia="zh-CN"/>
        </w:rPr>
        <w:t xml:space="preserve">may </w:t>
      </w:r>
      <w:r>
        <w:rPr>
          <w:rFonts w:ascii="Times New Roman" w:hAnsi="Times New Roman"/>
          <w:szCs w:val="20"/>
          <w:lang w:eastAsia="zh-CN"/>
        </w:rPr>
        <w:t xml:space="preserve">increase </w:t>
      </w:r>
      <w:r w:rsidR="001722AD">
        <w:rPr>
          <w:rFonts w:ascii="Times New Roman" w:hAnsi="Times New Roman"/>
          <w:szCs w:val="20"/>
          <w:lang w:eastAsia="zh-CN"/>
        </w:rPr>
        <w:t xml:space="preserve">the </w:t>
      </w:r>
      <w:r w:rsidR="00764715">
        <w:rPr>
          <w:rFonts w:ascii="Times New Roman" w:hAnsi="Times New Roman"/>
          <w:szCs w:val="20"/>
          <w:lang w:eastAsia="zh-CN"/>
        </w:rPr>
        <w:t>difficulty of fulfilling the condition</w:t>
      </w:r>
      <w:r>
        <w:rPr>
          <w:rFonts w:ascii="Times New Roman" w:hAnsi="Times New Roman"/>
          <w:szCs w:val="20"/>
          <w:lang w:eastAsia="zh-CN"/>
        </w:rPr>
        <w:t xml:space="preserve">. However, </w:t>
      </w:r>
      <w:r w:rsidR="00764715">
        <w:rPr>
          <w:rFonts w:ascii="Times New Roman" w:hAnsi="Times New Roman"/>
          <w:szCs w:val="20"/>
          <w:lang w:eastAsia="zh-CN"/>
        </w:rPr>
        <w:t xml:space="preserve">the benefits are not clear. The network still does not know when the counting is reset, as </w:t>
      </w:r>
      <w:r w:rsidR="00764715" w:rsidRPr="003A560A">
        <w:rPr>
          <w:rFonts w:ascii="Times New Roman" w:hAnsi="Times New Roman"/>
          <w:szCs w:val="20"/>
        </w:rPr>
        <w:t xml:space="preserve">the </w:t>
      </w:r>
      <w:r w:rsidR="00764715">
        <w:rPr>
          <w:rFonts w:ascii="Times New Roman" w:hAnsi="Times New Roman"/>
          <w:szCs w:val="20"/>
        </w:rPr>
        <w:t>CSI-RS/SSB</w:t>
      </w:r>
      <w:r w:rsidR="00764715" w:rsidRPr="003A560A">
        <w:rPr>
          <w:rFonts w:ascii="Times New Roman" w:hAnsi="Times New Roman"/>
          <w:szCs w:val="20"/>
        </w:rPr>
        <w:t xml:space="preserve"> with the </w:t>
      </w:r>
      <w:r w:rsidR="00764715" w:rsidRPr="003A560A">
        <w:rPr>
          <w:rFonts w:ascii="Times New Roman" w:hAnsi="Times New Roman"/>
          <w:i/>
          <w:szCs w:val="20"/>
        </w:rPr>
        <w:t>valueOfQ</w:t>
      </w:r>
      <w:r w:rsidR="00764715" w:rsidRPr="003A560A">
        <w:rPr>
          <w:rFonts w:ascii="Times New Roman" w:hAnsi="Times New Roman"/>
          <w:szCs w:val="20"/>
        </w:rPr>
        <w:t xml:space="preserve"> highest L1-RSRP out of the </w:t>
      </w:r>
      <w:r w:rsidR="00764715">
        <w:rPr>
          <w:rFonts w:ascii="Times New Roman" w:hAnsi="Times New Roman"/>
          <w:szCs w:val="20"/>
        </w:rPr>
        <w:t>CSI-RS/SSB</w:t>
      </w:r>
      <w:r w:rsidR="00764715" w:rsidRPr="003A560A">
        <w:rPr>
          <w:rFonts w:ascii="Times New Roman" w:hAnsi="Times New Roman"/>
          <w:szCs w:val="20"/>
        </w:rPr>
        <w:t xml:space="preserve"> among the activated TCI states </w:t>
      </w:r>
      <w:r w:rsidR="00764715">
        <w:rPr>
          <w:rFonts w:ascii="Times New Roman" w:hAnsi="Times New Roman"/>
          <w:szCs w:val="20"/>
        </w:rPr>
        <w:t>in the new active TCI state list may be same as that in the old active TCI state list. Besides, the current beam for Event-7 is derived based on TCI state with Q-th best quality in the active TCI state list</w:t>
      </w:r>
      <w:r w:rsidR="001E7577">
        <w:rPr>
          <w:rFonts w:ascii="Times New Roman" w:hAnsi="Times New Roman"/>
          <w:szCs w:val="20"/>
        </w:rPr>
        <w:t>, regardless that the active TCI state list is updated or not. Therefore, Interpretation#1 is more reasonable.</w:t>
      </w:r>
    </w:p>
    <w:p w14:paraId="713D1E60" w14:textId="77777777" w:rsidR="00416FA2" w:rsidRDefault="00416FA2" w:rsidP="001E7577">
      <w:pPr>
        <w:pStyle w:val="proposal"/>
      </w:pPr>
      <w:bookmarkStart w:id="8" w:name="_Hlk213256333"/>
      <w:r>
        <w:t>The following behavior should be confirmed as common understanding:</w:t>
      </w:r>
    </w:p>
    <w:p w14:paraId="09958CDB" w14:textId="74C5D320" w:rsidR="001E7577" w:rsidRPr="00416FA2" w:rsidRDefault="001E7577" w:rsidP="001E7577">
      <w:pPr>
        <w:pStyle w:val="proposal"/>
        <w:numPr>
          <w:ilvl w:val="0"/>
          <w:numId w:val="29"/>
        </w:numPr>
        <w:ind w:left="420"/>
      </w:pPr>
      <w:r>
        <w:t xml:space="preserve">For Event-7, </w:t>
      </w:r>
      <w:r w:rsidRPr="001E7577">
        <w:t xml:space="preserve">if the reference signal with the </w:t>
      </w:r>
      <w:r w:rsidRPr="00416FA2">
        <w:rPr>
          <w:i/>
        </w:rPr>
        <w:t>valueOfQ</w:t>
      </w:r>
      <w:r w:rsidRPr="001E7577">
        <w:t xml:space="preserve"> highest L1-RSRP out of the reference signals among the activated TCI states or the SS/PBCH block with the </w:t>
      </w:r>
      <w:r w:rsidRPr="001722AD">
        <w:rPr>
          <w:i/>
        </w:rPr>
        <w:t>valueOfQ</w:t>
      </w:r>
      <w:r w:rsidRPr="001E7577">
        <w:t xml:space="preserve"> highest L1-RSRP out of the SS/PBCH blocks QCLed with the reference signals among the activated TCI states is changed, regardless that the active TCI state list is updated or not</w:t>
      </w:r>
      <w:r>
        <w:t xml:space="preserve">, the </w:t>
      </w:r>
      <w:r w:rsidRPr="001E7577">
        <w:t>counter of the event instances for such reference signal is reset</w:t>
      </w:r>
      <w:r>
        <w:t>.</w:t>
      </w:r>
    </w:p>
    <w:bookmarkEnd w:id="8"/>
    <w:p w14:paraId="0F463FCA" w14:textId="70668EFA" w:rsidR="0013390F" w:rsidRPr="001A4EF0" w:rsidRDefault="0013390F" w:rsidP="004C3E9B">
      <w:pPr>
        <w:pStyle w:val="1"/>
        <w:rPr>
          <w:lang w:val="en-US"/>
        </w:rPr>
      </w:pPr>
      <w:r w:rsidRPr="001A4EF0">
        <w:rPr>
          <w:lang w:val="en-US"/>
        </w:rPr>
        <w:tab/>
        <w:t>CSI enhancements</w:t>
      </w:r>
    </w:p>
    <w:p w14:paraId="0941FAE1" w14:textId="69D32513" w:rsidR="00CE5666" w:rsidRPr="001A4EF0" w:rsidRDefault="00CE5666" w:rsidP="00CE5666">
      <w:pPr>
        <w:pStyle w:val="2"/>
        <w:rPr>
          <w:lang w:val="en-US"/>
        </w:rPr>
      </w:pPr>
      <w:r w:rsidRPr="001A4EF0">
        <w:rPr>
          <w:lang w:val="en-US"/>
        </w:rPr>
        <w:t xml:space="preserve">Text proposal </w:t>
      </w:r>
      <w:r w:rsidR="006E796B">
        <w:rPr>
          <w:lang w:val="en-US"/>
        </w:rPr>
        <w:t>1</w:t>
      </w:r>
    </w:p>
    <w:p w14:paraId="14FDD4BD" w14:textId="77777777" w:rsidR="00B52419" w:rsidRPr="001A4EF0" w:rsidRDefault="00B52419" w:rsidP="007757B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B52419" w:rsidRPr="001A4EF0" w14:paraId="28061F24" w14:textId="77777777" w:rsidTr="00E22788">
        <w:tc>
          <w:tcPr>
            <w:tcW w:w="2830" w:type="dxa"/>
          </w:tcPr>
          <w:p w14:paraId="68D713E0" w14:textId="77777777" w:rsidR="00B52419" w:rsidRPr="001A4EF0" w:rsidRDefault="00B52419" w:rsidP="00E22788">
            <w:pPr>
              <w:pStyle w:val="tabletext"/>
              <w:rPr>
                <w:b/>
              </w:rPr>
            </w:pPr>
            <w:r w:rsidRPr="001A4EF0">
              <w:rPr>
                <w:b/>
              </w:rPr>
              <w:t>Spec</w:t>
            </w:r>
          </w:p>
        </w:tc>
        <w:tc>
          <w:tcPr>
            <w:tcW w:w="6798" w:type="dxa"/>
          </w:tcPr>
          <w:p w14:paraId="1E226194" w14:textId="644249E1" w:rsidR="00B52419" w:rsidRPr="001A4EF0" w:rsidRDefault="00717DFD" w:rsidP="00E22788">
            <w:pPr>
              <w:pStyle w:val="tabletext"/>
              <w:jc w:val="left"/>
              <w:rPr>
                <w:szCs w:val="20"/>
              </w:rPr>
            </w:pPr>
            <w:r w:rsidRPr="001A4EF0">
              <w:rPr>
                <w:szCs w:val="20"/>
              </w:rPr>
              <w:t>TS38.214</w:t>
            </w:r>
            <w:r w:rsidR="005C0070" w:rsidRPr="001A4EF0">
              <w:rPr>
                <w:szCs w:val="20"/>
              </w:rPr>
              <w:t xml:space="preserve"> </w:t>
            </w:r>
            <w:r w:rsidR="009E2114" w:rsidRPr="001A4EF0">
              <w:rPr>
                <w:szCs w:val="20"/>
              </w:rPr>
              <w:fldChar w:fldCharType="begin"/>
            </w:r>
            <w:r w:rsidR="009E2114" w:rsidRPr="001A4EF0">
              <w:rPr>
                <w:szCs w:val="20"/>
              </w:rPr>
              <w:instrText xml:space="preserve"> REF _Ref210124760 \r \h </w:instrText>
            </w:r>
            <w:r w:rsidR="009E2114" w:rsidRPr="001A4EF0">
              <w:rPr>
                <w:szCs w:val="20"/>
              </w:rPr>
            </w:r>
            <w:r w:rsidR="009E2114" w:rsidRPr="001A4EF0">
              <w:rPr>
                <w:szCs w:val="20"/>
              </w:rPr>
              <w:fldChar w:fldCharType="separate"/>
            </w:r>
            <w:r w:rsidR="004F0B65">
              <w:rPr>
                <w:szCs w:val="20"/>
              </w:rPr>
              <w:t>[3]</w:t>
            </w:r>
            <w:r w:rsidR="009E2114" w:rsidRPr="001A4EF0">
              <w:rPr>
                <w:szCs w:val="20"/>
              </w:rPr>
              <w:fldChar w:fldCharType="end"/>
            </w:r>
          </w:p>
        </w:tc>
      </w:tr>
      <w:tr w:rsidR="00B52419" w:rsidRPr="001A4EF0" w14:paraId="629A053E" w14:textId="77777777" w:rsidTr="00E22788">
        <w:tc>
          <w:tcPr>
            <w:tcW w:w="2830" w:type="dxa"/>
          </w:tcPr>
          <w:p w14:paraId="0DE580A6" w14:textId="77777777" w:rsidR="00B52419" w:rsidRPr="001A4EF0" w:rsidRDefault="00B52419" w:rsidP="00E22788">
            <w:pPr>
              <w:pStyle w:val="tabletext"/>
              <w:rPr>
                <w:b/>
                <w:szCs w:val="20"/>
              </w:rPr>
            </w:pPr>
            <w:r w:rsidRPr="001A4EF0">
              <w:rPr>
                <w:b/>
              </w:rPr>
              <w:t>Reason for change</w:t>
            </w:r>
          </w:p>
        </w:tc>
        <w:tc>
          <w:tcPr>
            <w:tcW w:w="6798" w:type="dxa"/>
          </w:tcPr>
          <w:p w14:paraId="7D49139A" w14:textId="7FBD1771" w:rsidR="00DA73F0" w:rsidRPr="001A4EF0" w:rsidRDefault="00545323" w:rsidP="00384BF0">
            <w:pPr>
              <w:rPr>
                <w:rFonts w:eastAsiaTheme="minorEastAsia"/>
                <w:szCs w:val="20"/>
                <w:lang w:val="en-US" w:eastAsia="zh-CN"/>
              </w:rPr>
            </w:pPr>
            <w:r w:rsidRPr="00545323">
              <w:rPr>
                <w:rFonts w:eastAsiaTheme="minorEastAsia"/>
                <w:szCs w:val="20"/>
                <w:lang w:val="en-US" w:eastAsia="zh-CN"/>
              </w:rPr>
              <w:t>Regarding 0.1ppm or 0.2ppm, the reference frequency in relation to ppm should be clarified.</w:t>
            </w:r>
            <w:r w:rsidR="00DA73F0">
              <w:rPr>
                <w:szCs w:val="20"/>
              </w:rPr>
              <w:t xml:space="preserve"> I</w:t>
            </w:r>
            <w:r w:rsidR="00DA73F0" w:rsidRPr="006D3AF9">
              <w:rPr>
                <w:szCs w:val="20"/>
              </w:rPr>
              <w:t xml:space="preserve">f not </w:t>
            </w:r>
            <w:r w:rsidR="00DA73F0">
              <w:rPr>
                <w:rFonts w:eastAsia="Batang"/>
                <w:szCs w:val="20"/>
                <w:lang w:eastAsia="x-none"/>
              </w:rPr>
              <w:t>clarified</w:t>
            </w:r>
            <w:r w:rsidR="00DA73F0">
              <w:rPr>
                <w:szCs w:val="20"/>
              </w:rPr>
              <w:t>, absolute frequency offset values may be u</w:t>
            </w:r>
            <w:r w:rsidR="00DA73F0" w:rsidRPr="004E5346">
              <w:rPr>
                <w:szCs w:val="20"/>
              </w:rPr>
              <w:t>naligned</w:t>
            </w:r>
            <w:r w:rsidR="00DA73F0">
              <w:rPr>
                <w:szCs w:val="20"/>
              </w:rPr>
              <w:t>,</w:t>
            </w:r>
            <w:r w:rsidR="00DA73F0" w:rsidRPr="004E5346">
              <w:rPr>
                <w:szCs w:val="20"/>
              </w:rPr>
              <w:t xml:space="preserve"> </w:t>
            </w:r>
            <w:r w:rsidR="00DA73F0">
              <w:rPr>
                <w:szCs w:val="20"/>
              </w:rPr>
              <w:t xml:space="preserve">which </w:t>
            </w:r>
            <w:r w:rsidR="00DA73F0" w:rsidRPr="00165BAC">
              <w:rPr>
                <w:szCs w:val="20"/>
              </w:rPr>
              <w:t>can lead to performance loss</w:t>
            </w:r>
            <w:r w:rsidR="00DA73F0">
              <w:rPr>
                <w:szCs w:val="20"/>
              </w:rPr>
              <w:t xml:space="preserve">. </w:t>
            </w:r>
            <w:r w:rsidR="00DA73F0">
              <w:rPr>
                <w:rFonts w:eastAsia="Batang"/>
                <w:szCs w:val="20"/>
                <w:lang w:eastAsia="x-none"/>
              </w:rPr>
              <w:t xml:space="preserve">A straightforward method to define the reference frequency in relation to ppm is the frequency of Point A. </w:t>
            </w:r>
          </w:p>
          <w:tbl>
            <w:tblPr>
              <w:tblStyle w:val="af4"/>
              <w:tblW w:w="0" w:type="auto"/>
              <w:tblLook w:val="04A0" w:firstRow="1" w:lastRow="0" w:firstColumn="1" w:lastColumn="0" w:noHBand="0" w:noVBand="1"/>
            </w:tblPr>
            <w:tblGrid>
              <w:gridCol w:w="6572"/>
            </w:tblGrid>
            <w:tr w:rsidR="00384BF0" w:rsidRPr="001A4EF0" w14:paraId="466EDFDD" w14:textId="77777777" w:rsidTr="00E22788">
              <w:tc>
                <w:tcPr>
                  <w:tcW w:w="9060" w:type="dxa"/>
                </w:tcPr>
                <w:p w14:paraId="5985471C" w14:textId="44CE185B" w:rsidR="00A64006" w:rsidRDefault="00A64006" w:rsidP="00A64006">
                  <w:pPr>
                    <w:jc w:val="center"/>
                    <w:rPr>
                      <w:rFonts w:ascii="Arial" w:hAnsi="Arial"/>
                      <w:sz w:val="22"/>
                      <w:szCs w:val="20"/>
                      <w:lang w:val="x-none"/>
                    </w:rPr>
                  </w:pPr>
                  <w:bookmarkStart w:id="9" w:name="_Toc208949207"/>
                  <w:bookmarkStart w:id="10" w:name="_Toc208951168"/>
                  <w:r w:rsidRPr="00A64006">
                    <w:rPr>
                      <w:color w:val="000000"/>
                      <w:szCs w:val="20"/>
                      <w:lang w:val="en-US" w:eastAsia="zh-CN"/>
                    </w:rPr>
                    <w:t>&lt;omitted text&gt;</w:t>
                  </w:r>
                </w:p>
                <w:p w14:paraId="1AFC2325" w14:textId="11432F96" w:rsidR="00A64006" w:rsidRPr="00A64006" w:rsidRDefault="00A64006" w:rsidP="00A64006">
                  <w:pPr>
                    <w:keepNext/>
                    <w:keepLines/>
                    <w:spacing w:before="120" w:after="180"/>
                    <w:outlineLvl w:val="4"/>
                    <w:rPr>
                      <w:rFonts w:ascii="Arial" w:hAnsi="Arial"/>
                      <w:sz w:val="22"/>
                      <w:szCs w:val="20"/>
                      <w:lang w:val="x-none"/>
                    </w:rPr>
                  </w:pPr>
                  <w:r w:rsidRPr="00A64006">
                    <w:rPr>
                      <w:rFonts w:ascii="Arial" w:hAnsi="Arial"/>
                      <w:sz w:val="22"/>
                      <w:szCs w:val="20"/>
                      <w:lang w:val="x-none"/>
                    </w:rPr>
                    <w:t>5.2.1.4.10</w:t>
                  </w:r>
                  <w:r w:rsidRPr="00A64006">
                    <w:rPr>
                      <w:rFonts w:ascii="Arial" w:hAnsi="Arial"/>
                      <w:sz w:val="22"/>
                      <w:szCs w:val="20"/>
                      <w:lang w:val="x-none"/>
                    </w:rPr>
                    <w:tab/>
                    <w:t>CJTC-F reporting of frequency offset</w:t>
                  </w:r>
                  <w:bookmarkEnd w:id="9"/>
                  <w:bookmarkEnd w:id="10"/>
                </w:p>
                <w:p w14:paraId="55DD0893" w14:textId="77777777" w:rsidR="00A64006" w:rsidRPr="00A64006" w:rsidRDefault="00A64006" w:rsidP="00A64006">
                  <w:pPr>
                    <w:spacing w:after="180"/>
                    <w:rPr>
                      <w:rFonts w:ascii="Times New Roman" w:eastAsia="Times New Roman" w:hAnsi="Times New Roman"/>
                      <w:iCs/>
                      <w:color w:val="000000"/>
                      <w:szCs w:val="20"/>
                      <w:lang w:val="en-US"/>
                    </w:rPr>
                  </w:pPr>
                  <w:r w:rsidRPr="00A64006">
                    <w:rPr>
                      <w:rFonts w:ascii="Times New Roman" w:eastAsia="MS Mincho" w:hAnsi="Times New Roman"/>
                      <w:color w:val="000000"/>
                      <w:szCs w:val="20"/>
                    </w:rPr>
                    <w:t xml:space="preserve">For a </w:t>
                  </w:r>
                  <w:r w:rsidRPr="00A64006">
                    <w:rPr>
                      <w:rFonts w:ascii="Times New Roman" w:eastAsia="MS Mincho" w:hAnsi="Times New Roman"/>
                      <w:i/>
                      <w:color w:val="000000"/>
                      <w:szCs w:val="20"/>
                    </w:rPr>
                    <w:t>CSI-ReportConfig</w:t>
                  </w:r>
                  <w:r w:rsidRPr="00A64006">
                    <w:rPr>
                      <w:rFonts w:ascii="Times New Roman" w:eastAsia="MS Mincho" w:hAnsi="Times New Roman"/>
                      <w:color w:val="000000"/>
                      <w:szCs w:val="20"/>
                    </w:rPr>
                    <w:t xml:space="preserve"> </w:t>
                  </w:r>
                  <w:r w:rsidRPr="00A64006">
                    <w:rPr>
                      <w:rFonts w:ascii="Times New Roman" w:eastAsia="Times New Roman" w:hAnsi="Times New Roman"/>
                      <w:color w:val="000000"/>
                      <w:szCs w:val="20"/>
                      <w:lang w:val="en-US"/>
                    </w:rPr>
                    <w:t xml:space="preserve">with higher layer parameter </w:t>
                  </w:r>
                  <w:r w:rsidRPr="00A64006">
                    <w:rPr>
                      <w:rFonts w:ascii="Times New Roman" w:eastAsia="Times New Roman" w:hAnsi="Times New Roman"/>
                      <w:i/>
                      <w:iCs/>
                      <w:color w:val="000000"/>
                      <w:szCs w:val="20"/>
                      <w:lang w:val="en-US"/>
                    </w:rPr>
                    <w:t xml:space="preserve">reportQuantity </w:t>
                  </w:r>
                  <w:r w:rsidRPr="00A64006">
                    <w:rPr>
                      <w:rFonts w:ascii="Times New Roman" w:eastAsia="Times New Roman" w:hAnsi="Times New Roman"/>
                      <w:iCs/>
                      <w:color w:val="000000"/>
                      <w:szCs w:val="20"/>
                      <w:lang w:val="en-US"/>
                    </w:rPr>
                    <w:t xml:space="preserve">set to </w:t>
                  </w:r>
                  <w:r w:rsidRPr="00A64006">
                    <w:rPr>
                      <w:rFonts w:ascii="Times New Roman" w:eastAsia="Times New Roman" w:hAnsi="Times New Roman"/>
                      <w:szCs w:val="20"/>
                    </w:rPr>
                    <w:t xml:space="preserve">'cjtc-F', the frequency offset value, </w:t>
                  </w:r>
                  <m:oMath>
                    <m:sSub>
                      <m:sSubPr>
                        <m:ctrlPr>
                          <w:rPr>
                            <w:rFonts w:ascii="Cambria Math" w:eastAsia="Times New Roman" w:hAnsi="Cambria Math"/>
                            <w:i/>
                            <w:szCs w:val="20"/>
                          </w:rPr>
                        </m:ctrlPr>
                      </m:sSubPr>
                      <m:e>
                        <m:r>
                          <w:rPr>
                            <w:rFonts w:ascii="Cambria Math" w:eastAsia="Times New Roman" w:hAnsi="Cambria Math"/>
                            <w:szCs w:val="20"/>
                          </w:rPr>
                          <m:t>FO</m:t>
                        </m:r>
                      </m:e>
                      <m:sub>
                        <m:r>
                          <w:rPr>
                            <w:rFonts w:ascii="Cambria Math" w:eastAsia="Times New Roman" w:hAnsi="Cambria Math"/>
                            <w:szCs w:val="20"/>
                          </w:rPr>
                          <m:t xml:space="preserve">n </m:t>
                        </m:r>
                      </m:sub>
                    </m:sSub>
                  </m:oMath>
                  <w:r w:rsidRPr="00A64006">
                    <w:rPr>
                      <w:rFonts w:ascii="Times New Roman" w:eastAsia="Times New Roman" w:hAnsi="Times New Roman"/>
                      <w:szCs w:val="20"/>
                    </w:rPr>
                    <w:t xml:space="preserve">, </w:t>
                  </w:r>
                  <w:r w:rsidRPr="00A64006">
                    <w:rPr>
                      <w:rFonts w:ascii="Times New Roman" w:eastAsia="Times New Roman" w:hAnsi="Times New Roman"/>
                      <w:iCs/>
                      <w:color w:val="000000"/>
                      <w:szCs w:val="20"/>
                      <w:lang w:val="en-US"/>
                    </w:rPr>
                    <w:t xml:space="preserve">for CSI-RS resource set </w:t>
                  </w:r>
                  <m:oMath>
                    <m:r>
                      <w:rPr>
                        <w:rFonts w:ascii="Cambria Math" w:eastAsia="Times New Roman" w:hAnsi="Cambria Math"/>
                        <w:color w:val="000000"/>
                        <w:szCs w:val="20"/>
                        <w:lang w:val="en-US"/>
                      </w:rPr>
                      <m:t>n=0,…,</m:t>
                    </m:r>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N</m:t>
                        </m:r>
                      </m:e>
                      <m:sub>
                        <m:r>
                          <w:rPr>
                            <w:rFonts w:ascii="Cambria Math" w:eastAsia="Times New Roman" w:hAnsi="Cambria Math"/>
                            <w:color w:val="000000"/>
                            <w:szCs w:val="20"/>
                            <w:lang w:val="en-US"/>
                          </w:rPr>
                          <m:t>TRP</m:t>
                        </m:r>
                      </m:sub>
                    </m:sSub>
                    <m:r>
                      <w:rPr>
                        <w:rFonts w:ascii="Cambria Math" w:eastAsia="Times New Roman" w:hAnsi="Cambria Math"/>
                        <w:color w:val="000000"/>
                        <w:szCs w:val="20"/>
                        <w:lang w:val="en-US"/>
                      </w:rPr>
                      <m:t>-1</m:t>
                    </m:r>
                  </m:oMath>
                  <w:r w:rsidRPr="00A64006">
                    <w:rPr>
                      <w:rFonts w:ascii="Times New Roman" w:eastAsia="Times New Roman" w:hAnsi="Times New Roman"/>
                      <w:iCs/>
                      <w:color w:val="000000"/>
                      <w:szCs w:val="20"/>
                      <w:lang w:val="en-US"/>
                    </w:rPr>
                    <w:t xml:space="preserve">, </w:t>
                  </w:r>
                  <m:oMath>
                    <m:r>
                      <w:rPr>
                        <w:rFonts w:ascii="Cambria Math" w:eastAsia="Times New Roman" w:hAnsi="Cambria Math"/>
                        <w:color w:val="000000"/>
                        <w:szCs w:val="20"/>
                        <w:lang w:val="en-US"/>
                      </w:rPr>
                      <m:t>n≠nref</m:t>
                    </m:r>
                  </m:oMath>
                  <w:r w:rsidRPr="00A64006">
                    <w:rPr>
                      <w:rFonts w:ascii="Times New Roman" w:eastAsia="Times New Roman" w:hAnsi="Times New Roman"/>
                      <w:iCs/>
                      <w:color w:val="000000"/>
                      <w:szCs w:val="20"/>
                      <w:lang w:val="en-US"/>
                    </w:rPr>
                    <w:t>, is indicated by</w:t>
                  </w:r>
                </w:p>
                <w:p w14:paraId="1B9EC9D8" w14:textId="77777777" w:rsidR="00A64006" w:rsidRPr="00A64006" w:rsidRDefault="005F6479" w:rsidP="00A64006">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FO</m:t>
                          </m:r>
                        </m:sub>
                      </m:sSub>
                      <m:r>
                        <m:rPr>
                          <m:sty m:val="p"/>
                        </m:rPr>
                        <w:rPr>
                          <w:rFonts w:ascii="Cambria Math" w:hAnsi="Cambria Math"/>
                          <w:noProof/>
                          <w:szCs w:val="20"/>
                          <w:lang w:val="en-US"/>
                        </w:rPr>
                        <m:t>=</m:t>
                      </m:r>
                      <m:d>
                        <m:dPr>
                          <m:begChr m:val="["/>
                          <m:endChr m:val="]"/>
                          <m:ctrlPr>
                            <w:rPr>
                              <w:rFonts w:ascii="Cambria Math" w:hAnsi="Cambria Math"/>
                              <w:iCs/>
                              <w:noProof/>
                              <w:szCs w:val="20"/>
                              <w:lang w:val="en-US"/>
                            </w:rPr>
                          </m:ctrlPr>
                        </m:dPr>
                        <m:e>
                          <m:m>
                            <m:mPr>
                              <m:mcs>
                                <m:mc>
                                  <m:mcPr>
                                    <m:count m:val="3"/>
                                    <m:mcJc m:val="center"/>
                                  </m:mcPr>
                                </m:mc>
                              </m:mcs>
                              <m:ctrlPr>
                                <w:rPr>
                                  <w:rFonts w:ascii="Cambria Math" w:hAnsi="Cambria Math"/>
                                  <w:iCs/>
                                  <w:noProof/>
                                  <w:szCs w:val="20"/>
                                  <w:lang w:val="en-US"/>
                                </w:rPr>
                              </m:ctrlPr>
                            </m:mPr>
                            <m:mr>
                              <m:e>
                                <m:sSub>
                                  <m:sSubPr>
                                    <m:ctrlPr>
                                      <w:rPr>
                                        <w:rFonts w:ascii="Cambria Math" w:hAnsi="Cambria Math"/>
                                        <w:iCs/>
                                        <w:noProof/>
                                        <w:szCs w:val="20"/>
                                        <w:lang w:val="en-US"/>
                                      </w:rPr>
                                    </m:ctrlPr>
                                  </m:sSubPr>
                                  <m:e>
                                    <m:r>
                                      <w:rPr>
                                        <w:rFonts w:ascii="Cambria Math" w:hAnsi="Cambria Math"/>
                                        <w:noProof/>
                                        <w:szCs w:val="20"/>
                                        <w:lang w:val="en-US"/>
                                      </w:rPr>
                                      <m:t>k</m:t>
                                    </m:r>
                                  </m:e>
                                  <m:sub>
                                    <m:r>
                                      <m:rPr>
                                        <m:sty m:val="p"/>
                                      </m:rPr>
                                      <w:rPr>
                                        <w:rFonts w:ascii="Cambria Math" w:hAnsi="Cambria Math"/>
                                        <w:noProof/>
                                        <w:szCs w:val="20"/>
                                        <w:lang w:val="en-US"/>
                                      </w:rPr>
                                      <m:t>0</m:t>
                                    </m:r>
                                  </m:sub>
                                </m:sSub>
                              </m:e>
                              <m:e>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sSub>
                                      <m:sSubPr>
                                        <m:ctrlPr>
                                          <w:rPr>
                                            <w:rFonts w:ascii="Cambria Math" w:hAnsi="Cambria Math"/>
                                            <w:iCs/>
                                            <w:noProof/>
                                            <w:szCs w:val="20"/>
                                            <w:lang w:val="en-US"/>
                                          </w:rPr>
                                        </m:ctrlPr>
                                      </m:sSubPr>
                                      <m:e>
                                        <m:r>
                                          <w:rPr>
                                            <w:rFonts w:ascii="Cambria Math" w:hAnsi="Cambria Math"/>
                                            <w:noProof/>
                                            <w:szCs w:val="20"/>
                                            <w:lang w:val="en-US"/>
                                          </w:rPr>
                                          <m:t>N</m:t>
                                        </m:r>
                                      </m:e>
                                      <m:sub>
                                        <m:r>
                                          <w:rPr>
                                            <w:rFonts w:ascii="Cambria Math" w:hAnsi="Cambria Math"/>
                                            <w:noProof/>
                                            <w:szCs w:val="20"/>
                                            <w:lang w:val="en-US"/>
                                          </w:rPr>
                                          <m:t>TRP</m:t>
                                        </m:r>
                                      </m:sub>
                                    </m:sSub>
                                    <m:r>
                                      <m:rPr>
                                        <m:sty m:val="p"/>
                                      </m:rPr>
                                      <w:rPr>
                                        <w:rFonts w:ascii="Cambria Math" w:hAnsi="Cambria Math"/>
                                        <w:noProof/>
                                        <w:szCs w:val="20"/>
                                        <w:lang w:val="en-US"/>
                                      </w:rPr>
                                      <m:t>-1</m:t>
                                    </m:r>
                                  </m:sub>
                                </m:sSub>
                              </m:e>
                            </m:mr>
                          </m:m>
                        </m:e>
                      </m:d>
                    </m:oMath>
                  </m:oMathPara>
                </w:p>
                <w:p w14:paraId="35B22029" w14:textId="77777777" w:rsidR="00A64006" w:rsidRPr="00A64006" w:rsidRDefault="005F6479" w:rsidP="00A64006">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∈{0,1,…,</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oMath>
                  </m:oMathPara>
                </w:p>
                <w:p w14:paraId="0D88A3AF" w14:textId="77777777" w:rsidR="00A64006" w:rsidRPr="00A64006" w:rsidRDefault="00A64006" w:rsidP="00A64006">
                  <w:pPr>
                    <w:spacing w:after="180"/>
                    <w:rPr>
                      <w:rFonts w:ascii="Times New Roman" w:eastAsia="Times New Roman" w:hAnsi="Times New Roman"/>
                      <w:iCs/>
                      <w:color w:val="000000"/>
                      <w:szCs w:val="20"/>
                      <w:lang w:val="en-US"/>
                    </w:rPr>
                  </w:pPr>
                  <w:r w:rsidRPr="00A64006">
                    <w:rPr>
                      <w:rFonts w:ascii="Times New Roman" w:eastAsia="Times New Roman" w:hAnsi="Times New Roman"/>
                      <w:iCs/>
                      <w:color w:val="000000"/>
                      <w:szCs w:val="20"/>
                      <w:lang w:val="en-US"/>
                    </w:rPr>
                    <w:t xml:space="preserve">where the mapping from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k</m:t>
                        </m:r>
                      </m:e>
                      <m:sub>
                        <m:r>
                          <w:rPr>
                            <w:rFonts w:ascii="Cambria Math" w:eastAsia="Times New Roman" w:hAnsi="Cambria Math"/>
                            <w:color w:val="000000"/>
                            <w:szCs w:val="20"/>
                            <w:lang w:val="en-US"/>
                          </w:rPr>
                          <m:t>n</m:t>
                        </m:r>
                      </m:sub>
                    </m:sSub>
                  </m:oMath>
                  <w:r w:rsidRPr="00A64006">
                    <w:rPr>
                      <w:rFonts w:ascii="Times New Roman" w:eastAsia="Times New Roman" w:hAnsi="Times New Roman"/>
                      <w:iCs/>
                      <w:color w:val="000000"/>
                      <w:szCs w:val="20"/>
                      <w:lang w:val="en-US"/>
                    </w:rPr>
                    <w:t xml:space="preserve"> to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FO</m:t>
                        </m:r>
                      </m:e>
                      <m:sub>
                        <m:r>
                          <w:rPr>
                            <w:rFonts w:ascii="Cambria Math" w:eastAsia="Times New Roman" w:hAnsi="Cambria Math"/>
                            <w:color w:val="000000"/>
                            <w:szCs w:val="20"/>
                            <w:lang w:val="en-US"/>
                          </w:rPr>
                          <m:t>n</m:t>
                        </m:r>
                      </m:sub>
                    </m:sSub>
                  </m:oMath>
                  <w:r w:rsidRPr="00A64006">
                    <w:rPr>
                      <w:rFonts w:ascii="Times New Roman" w:eastAsia="Times New Roman" w:hAnsi="Times New Roman"/>
                      <w:iCs/>
                      <w:color w:val="000000"/>
                      <w:szCs w:val="20"/>
                      <w:lang w:val="en-US"/>
                    </w:rPr>
                    <w:t xml:space="preserve"> is given by</w:t>
                  </w:r>
                </w:p>
                <w:p w14:paraId="4DFC1B6F" w14:textId="77777777" w:rsidR="00A64006" w:rsidRPr="00A64006" w:rsidRDefault="005F6479" w:rsidP="00A64006">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FO</m:t>
                          </m:r>
                        </m:e>
                        <m:sub>
                          <m:r>
                            <w:rPr>
                              <w:rFonts w:ascii="Cambria Math" w:hAnsi="Cambria Math"/>
                              <w:noProof/>
                              <w:szCs w:val="20"/>
                              <w:lang w:val="en-US"/>
                            </w:rPr>
                            <m:t>n</m:t>
                          </m:r>
                        </m:sub>
                      </m:sSub>
                      <m:r>
                        <m:rPr>
                          <m:sty m:val="p"/>
                        </m:rPr>
                        <w:rPr>
                          <w:rFonts w:ascii="Cambria Math" w:hAnsi="Cambria Math"/>
                          <w:noProof/>
                          <w:szCs w:val="20"/>
                          <w:lang w:val="en-US"/>
                        </w:rPr>
                        <m:t>=</m:t>
                      </m:r>
                      <m:d>
                        <m:dPr>
                          <m:begChr m:val="{"/>
                          <m:endChr m:val=""/>
                          <m:ctrlPr>
                            <w:rPr>
                              <w:rFonts w:ascii="Cambria Math" w:hAnsi="Cambria Math"/>
                              <w:iCs/>
                              <w:noProof/>
                              <w:szCs w:val="20"/>
                              <w:lang w:val="en-US"/>
                            </w:rPr>
                          </m:ctrlPr>
                        </m:dPr>
                        <m:e>
                          <m:m>
                            <m:mPr>
                              <m:mcs>
                                <m:mc>
                                  <m:mcPr>
                                    <m:count m:val="1"/>
                                    <m:mcJc m:val="left"/>
                                  </m:mcPr>
                                </m:mc>
                                <m:mc>
                                  <m:mcPr>
                                    <m:count m:val="1"/>
                                    <m:mcJc m:val="right"/>
                                  </m:mcPr>
                                </m:mc>
                              </m:mcs>
                              <m:ctrlPr>
                                <w:rPr>
                                  <w:rFonts w:ascii="Cambria Math" w:hAnsi="Cambria Math"/>
                                  <w:iCs/>
                                  <w:noProof/>
                                  <w:szCs w:val="20"/>
                                  <w:lang w:val="en-US"/>
                                </w:rPr>
                              </m:ctrlPr>
                            </m:mPr>
                            <m:mr>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m:t>
                                </m:r>
                                <m:f>
                                  <m:fPr>
                                    <m:ctrlPr>
                                      <w:rPr>
                                        <w:rFonts w:ascii="Cambria Math" w:hAnsi="Cambria Math"/>
                                        <w:iCs/>
                                        <w:noProof/>
                                        <w:szCs w:val="20"/>
                                        <w:lang w:val="en-US"/>
                                      </w:rPr>
                                    </m:ctrlPr>
                                  </m:fPr>
                                  <m:num>
                                    <m:sSub>
                                      <m:sSubPr>
                                        <m:ctrlPr>
                                          <w:rPr>
                                            <w:rFonts w:ascii="Cambria Math" w:hAnsi="Cambria Math"/>
                                            <w:iCs/>
                                            <w:noProof/>
                                            <w:szCs w:val="20"/>
                                            <w:lang w:val="en-US"/>
                                          </w:rPr>
                                        </m:ctrlPr>
                                      </m:sSubPr>
                                      <m:e>
                                        <m:r>
                                          <w:rPr>
                                            <w:rFonts w:ascii="Cambria Math" w:hAnsi="Cambria Math"/>
                                            <w:noProof/>
                                            <w:szCs w:val="20"/>
                                            <w:lang w:val="en-US"/>
                                          </w:rPr>
                                          <m:t>A</m:t>
                                        </m:r>
                                      </m:e>
                                      <m:sub>
                                        <m:r>
                                          <w:rPr>
                                            <w:rFonts w:ascii="Cambria Math" w:hAnsi="Cambria Math"/>
                                            <w:noProof/>
                                            <w:szCs w:val="20"/>
                                            <w:lang w:val="en-US"/>
                                          </w:rPr>
                                          <m:t>FO</m:t>
                                        </m:r>
                                      </m:sub>
                                    </m:sSub>
                                  </m:num>
                                  <m:den>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den>
                                </m:f>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=0,1,…,</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-2</m:t>
                                </m:r>
                              </m:e>
                            </m:mr>
                            <m:mr>
                              <m:e>
                                <m:r>
                                  <m:rPr>
                                    <m:sty m:val="p"/>
                                  </m:rPr>
                                  <w:rPr>
                                    <w:rFonts w:ascii="Cambria Math" w:hAnsi="Cambria Math"/>
                                    <w:noProof/>
                                    <w:szCs w:val="20"/>
                                    <w:lang w:val="en-US"/>
                                  </w:rPr>
                                  <m:t>'</m:t>
                                </m:r>
                                <m:sSup>
                                  <m:sSupPr>
                                    <m:ctrlPr>
                                      <w:rPr>
                                        <w:rFonts w:ascii="Cambria Math" w:hAnsi="Cambria Math"/>
                                        <w:noProof/>
                                        <w:szCs w:val="20"/>
                                        <w:lang w:val="en-US"/>
                                      </w:rPr>
                                    </m:ctrlPr>
                                  </m:sSupPr>
                                  <m:e>
                                    <m:r>
                                      <m:rPr>
                                        <m:sty m:val="p"/>
                                      </m:rPr>
                                      <w:rPr>
                                        <w:rFonts w:ascii="Cambria Math" w:hAnsi="Cambria Math"/>
                                        <w:noProof/>
                                        <w:szCs w:val="20"/>
                                        <w:lang w:val="en-US"/>
                                      </w:rPr>
                                      <m:t>invalid</m:t>
                                    </m:r>
                                  </m:e>
                                  <m:sup>
                                    <m:r>
                                      <m:rPr>
                                        <m:sty m:val="p"/>
                                      </m:rPr>
                                      <w:rPr>
                                        <w:rFonts w:ascii="Cambria Math" w:hAnsi="Cambria Math"/>
                                        <w:noProof/>
                                        <w:szCs w:val="20"/>
                                        <w:lang w:val="en-US"/>
                                      </w:rPr>
                                      <m:t>'</m:t>
                                    </m:r>
                                  </m:sup>
                                </m:sSup>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e>
                            </m:mr>
                          </m:m>
                        </m:e>
                      </m:d>
                    </m:oMath>
                  </m:oMathPara>
                </w:p>
                <w:p w14:paraId="759C5982" w14:textId="2F319230" w:rsidR="00A64006" w:rsidRPr="00A64006" w:rsidRDefault="00A64006" w:rsidP="00A64006">
                  <w:pPr>
                    <w:spacing w:after="180"/>
                    <w:rPr>
                      <w:rFonts w:ascii="Times New Roman" w:eastAsia="Times New Roman" w:hAnsi="Times New Roman"/>
                      <w:iCs/>
                      <w:color w:val="000000"/>
                      <w:szCs w:val="20"/>
                      <w:lang w:val="en-US"/>
                    </w:rPr>
                  </w:pPr>
                  <w:r w:rsidRPr="00A64006">
                    <w:rPr>
                      <w:rFonts w:ascii="Times New Roman" w:eastAsia="Times New Roman" w:hAnsi="Times New Roman"/>
                      <w:iCs/>
                      <w:color w:val="000000"/>
                      <w:szCs w:val="20"/>
                      <w:lang w:val="en-US"/>
                    </w:rPr>
                    <w:t xml:space="preserve">and the values of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A</m:t>
                        </m:r>
                      </m:e>
                      <m:sub>
                        <m:r>
                          <w:rPr>
                            <w:rFonts w:ascii="Cambria Math" w:eastAsia="Times New Roman" w:hAnsi="Cambria Math"/>
                            <w:color w:val="000000"/>
                            <w:szCs w:val="20"/>
                            <w:lang w:val="en-US"/>
                          </w:rPr>
                          <m:t>FO</m:t>
                        </m:r>
                      </m:sub>
                    </m:sSub>
                    <m:r>
                      <w:rPr>
                        <w:rFonts w:ascii="Cambria Math" w:eastAsia="Times New Roman" w:hAnsi="Cambria Math"/>
                        <w:color w:val="000000"/>
                        <w:szCs w:val="20"/>
                        <w:lang w:val="en-US"/>
                      </w:rPr>
                      <m:t>∈{</m:t>
                    </m:r>
                    <m:r>
                      <w:rPr>
                        <w:rFonts w:ascii="Cambria Math" w:eastAsia="Times New Roman" w:hAnsi="Cambria Math"/>
                        <w:color w:val="000000"/>
                        <w:szCs w:val="20"/>
                        <w:highlight w:val="yellow"/>
                        <w:lang w:val="en-US"/>
                      </w:rPr>
                      <m:t>0.1</m:t>
                    </m:r>
                    <m:r>
                      <m:rPr>
                        <m:sty m:val="p"/>
                      </m:rPr>
                      <w:rPr>
                        <w:rFonts w:ascii="Cambria Math" w:eastAsia="Times New Roman" w:hAnsi="Cambria Math"/>
                        <w:color w:val="000000"/>
                        <w:szCs w:val="20"/>
                        <w:highlight w:val="yellow"/>
                        <w:lang w:val="en-US"/>
                      </w:rPr>
                      <m:t>ppm</m:t>
                    </m:r>
                    <m:r>
                      <w:rPr>
                        <w:rFonts w:ascii="Cambria Math" w:eastAsia="Times New Roman" w:hAnsi="Cambria Math"/>
                        <w:color w:val="000000"/>
                        <w:szCs w:val="20"/>
                        <w:highlight w:val="yellow"/>
                        <w:lang w:val="en-US"/>
                      </w:rPr>
                      <m:t>, 0.2</m:t>
                    </m:r>
                    <m:r>
                      <m:rPr>
                        <m:sty m:val="p"/>
                      </m:rPr>
                      <w:rPr>
                        <w:rFonts w:ascii="Cambria Math" w:eastAsia="Times New Roman" w:hAnsi="Cambria Math"/>
                        <w:color w:val="000000"/>
                        <w:szCs w:val="20"/>
                        <w:highlight w:val="yellow"/>
                        <w:lang w:val="en-US"/>
                      </w:rPr>
                      <m:t>ppm</m:t>
                    </m:r>
                    <m:r>
                      <w:rPr>
                        <w:rFonts w:ascii="Cambria Math" w:eastAsia="Times New Roman" w:hAnsi="Cambria Math"/>
                        <w:color w:val="000000"/>
                        <w:szCs w:val="20"/>
                        <w:lang w:val="en-US"/>
                      </w:rPr>
                      <m:t>}</m:t>
                    </m:r>
                  </m:oMath>
                  <w:r w:rsidRPr="00A64006">
                    <w:rPr>
                      <w:rFonts w:ascii="Times New Roman" w:eastAsia="Times New Roman" w:hAnsi="Times New Roman"/>
                      <w:iCs/>
                      <w:color w:val="000000"/>
                      <w:szCs w:val="20"/>
                      <w:lang w:val="en-US"/>
                    </w:rPr>
                    <w:t xml:space="preserve"> and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M</m:t>
                        </m:r>
                      </m:e>
                      <m:sub>
                        <m:r>
                          <w:rPr>
                            <w:rFonts w:ascii="Cambria Math" w:eastAsia="Times New Roman" w:hAnsi="Cambria Math"/>
                            <w:color w:val="000000"/>
                            <w:szCs w:val="20"/>
                            <w:lang w:val="en-US"/>
                          </w:rPr>
                          <m:t>FO</m:t>
                        </m:r>
                      </m:sub>
                    </m:sSub>
                    <m:r>
                      <w:rPr>
                        <w:rFonts w:ascii="Cambria Math" w:eastAsia="Times New Roman" w:hAnsi="Cambria Math"/>
                        <w:color w:val="000000"/>
                        <w:szCs w:val="20"/>
                        <w:lang w:val="en-US"/>
                      </w:rPr>
                      <m:t>∈{16, 32, 256}</m:t>
                    </m:r>
                  </m:oMath>
                  <w:r w:rsidRPr="00A64006">
                    <w:rPr>
                      <w:rFonts w:ascii="Times New Roman" w:eastAsia="Times New Roman" w:hAnsi="Times New Roman"/>
                      <w:iCs/>
                      <w:color w:val="000000"/>
                      <w:szCs w:val="20"/>
                      <w:lang w:val="en-US"/>
                    </w:rPr>
                    <w:t xml:space="preserve"> are configured by the higher layer parameters </w:t>
                  </w:r>
                  <w:r w:rsidRPr="00A64006">
                    <w:rPr>
                      <w:rFonts w:ascii="Times New Roman" w:eastAsia="Times New Roman" w:hAnsi="Times New Roman"/>
                      <w:i/>
                      <w:color w:val="000000"/>
                      <w:szCs w:val="20"/>
                      <w:lang w:val="en-US"/>
                    </w:rPr>
                    <w:t>valueOfAFO</w:t>
                  </w:r>
                  <w:r w:rsidRPr="00A64006">
                    <w:rPr>
                      <w:rFonts w:ascii="Times New Roman" w:eastAsia="Times New Roman" w:hAnsi="Times New Roman"/>
                      <w:iCs/>
                      <w:color w:val="000000"/>
                      <w:szCs w:val="20"/>
                      <w:lang w:val="en-US"/>
                    </w:rPr>
                    <w:t xml:space="preserve"> and </w:t>
                  </w:r>
                  <w:r w:rsidRPr="00A64006">
                    <w:rPr>
                      <w:rFonts w:ascii="Times New Roman" w:eastAsia="Times New Roman" w:hAnsi="Times New Roman"/>
                      <w:i/>
                      <w:color w:val="000000"/>
                      <w:szCs w:val="20"/>
                      <w:lang w:val="en-US"/>
                    </w:rPr>
                    <w:t>valueOfMFO</w:t>
                  </w:r>
                  <w:r w:rsidRPr="00A64006">
                    <w:rPr>
                      <w:rFonts w:ascii="Times New Roman" w:eastAsia="Times New Roman" w:hAnsi="Times New Roman"/>
                      <w:iCs/>
                      <w:color w:val="000000"/>
                      <w:szCs w:val="20"/>
                      <w:lang w:val="en-US"/>
                    </w:rPr>
                    <w:t>, respectively.</w:t>
                  </w:r>
                </w:p>
                <w:p w14:paraId="09C78611" w14:textId="4EAD9E3D" w:rsidR="00384BF0" w:rsidRPr="001A4EF0" w:rsidRDefault="00384BF0" w:rsidP="00384BF0">
                  <w:pPr>
                    <w:jc w:val="center"/>
                    <w:rPr>
                      <w:rFonts w:eastAsiaTheme="minorEastAsia"/>
                      <w:lang w:val="en-US" w:eastAsia="en-GB"/>
                    </w:rPr>
                  </w:pPr>
                  <w:r w:rsidRPr="001A4EF0">
                    <w:rPr>
                      <w:color w:val="000000"/>
                      <w:szCs w:val="20"/>
                      <w:lang w:val="en-US" w:eastAsia="zh-CN"/>
                    </w:rPr>
                    <w:t>&lt;omitted text&gt;</w:t>
                  </w:r>
                </w:p>
              </w:tc>
            </w:tr>
          </w:tbl>
          <w:p w14:paraId="3885083E" w14:textId="77777777" w:rsidR="00B52419" w:rsidRPr="001A4EF0" w:rsidRDefault="00B52419" w:rsidP="00E22788">
            <w:pPr>
              <w:pStyle w:val="tabletext"/>
              <w:jc w:val="left"/>
              <w:rPr>
                <w:szCs w:val="20"/>
              </w:rPr>
            </w:pPr>
          </w:p>
        </w:tc>
      </w:tr>
      <w:tr w:rsidR="00B52419" w:rsidRPr="001A4EF0" w14:paraId="702D5E27" w14:textId="77777777" w:rsidTr="00E22788">
        <w:tc>
          <w:tcPr>
            <w:tcW w:w="2830" w:type="dxa"/>
          </w:tcPr>
          <w:p w14:paraId="49C809BE" w14:textId="77777777" w:rsidR="00B52419" w:rsidRPr="001A4EF0" w:rsidRDefault="00B52419" w:rsidP="00E22788">
            <w:pPr>
              <w:pStyle w:val="tabletext"/>
              <w:rPr>
                <w:b/>
                <w:szCs w:val="20"/>
              </w:rPr>
            </w:pPr>
            <w:r w:rsidRPr="001A4EF0">
              <w:rPr>
                <w:b/>
              </w:rPr>
              <w:t>Summary of change</w:t>
            </w:r>
          </w:p>
        </w:tc>
        <w:tc>
          <w:tcPr>
            <w:tcW w:w="6798" w:type="dxa"/>
          </w:tcPr>
          <w:p w14:paraId="1A2A9F48" w14:textId="31C3D604" w:rsidR="00B52419" w:rsidRPr="001A4EF0" w:rsidRDefault="00DA73F0" w:rsidP="003E1479">
            <w:pPr>
              <w:rPr>
                <w:rFonts w:eastAsiaTheme="minorEastAsia"/>
                <w:szCs w:val="20"/>
                <w:lang w:val="en-US" w:eastAsia="zh-CN"/>
              </w:rPr>
            </w:pPr>
            <w:r>
              <w:rPr>
                <w:rFonts w:eastAsiaTheme="minorEastAsia" w:hint="eastAsia"/>
                <w:szCs w:val="20"/>
                <w:lang w:val="en-US" w:eastAsia="zh-CN"/>
              </w:rPr>
              <w:t>W</w:t>
            </w:r>
            <w:r w:rsidR="003E1479" w:rsidRPr="001A4EF0">
              <w:rPr>
                <w:rFonts w:eastAsiaTheme="minorEastAsia"/>
                <w:szCs w:val="20"/>
                <w:lang w:val="en-US" w:eastAsia="zh-CN"/>
              </w:rPr>
              <w:t>e recommend</w:t>
            </w:r>
            <w:r>
              <w:rPr>
                <w:rFonts w:eastAsia="Batang"/>
                <w:szCs w:val="20"/>
                <w:lang w:eastAsia="x-none"/>
              </w:rPr>
              <w:t xml:space="preserve"> defining the reference frequency in relation to ppm is the frequency of Point A.</w:t>
            </w:r>
          </w:p>
        </w:tc>
      </w:tr>
      <w:tr w:rsidR="00B52419" w:rsidRPr="001A4EF0" w14:paraId="52877EA7" w14:textId="77777777" w:rsidTr="00E22788">
        <w:tc>
          <w:tcPr>
            <w:tcW w:w="2830" w:type="dxa"/>
          </w:tcPr>
          <w:p w14:paraId="1781E592" w14:textId="77777777" w:rsidR="00B52419" w:rsidRPr="001A4EF0" w:rsidRDefault="00B52419" w:rsidP="00E22788">
            <w:pPr>
              <w:pStyle w:val="tabletext"/>
              <w:rPr>
                <w:b/>
                <w:szCs w:val="20"/>
              </w:rPr>
            </w:pPr>
            <w:r w:rsidRPr="001A4EF0">
              <w:rPr>
                <w:b/>
              </w:rPr>
              <w:t>Consequences if not approved</w:t>
            </w:r>
          </w:p>
        </w:tc>
        <w:tc>
          <w:tcPr>
            <w:tcW w:w="6798" w:type="dxa"/>
          </w:tcPr>
          <w:p w14:paraId="6D50DEFD" w14:textId="318CDD1C" w:rsidR="00B52419" w:rsidRPr="001A4EF0" w:rsidRDefault="00DA73F0" w:rsidP="003E1479">
            <w:pPr>
              <w:rPr>
                <w:rFonts w:eastAsiaTheme="minorEastAsia"/>
                <w:szCs w:val="20"/>
                <w:lang w:val="en-US" w:eastAsia="zh-CN"/>
              </w:rPr>
            </w:pPr>
            <w:r w:rsidRPr="00DA73F0">
              <w:rPr>
                <w:rFonts w:eastAsiaTheme="minorEastAsia"/>
                <w:szCs w:val="20"/>
                <w:lang w:val="en-US" w:eastAsia="zh-CN"/>
              </w:rPr>
              <w:t>If not clarified, absolute frequency offset values may be unaligned, which can lead to performance loss.</w:t>
            </w:r>
          </w:p>
        </w:tc>
      </w:tr>
      <w:tr w:rsidR="00B52419" w:rsidRPr="001A4EF0" w14:paraId="5468B6CB" w14:textId="77777777" w:rsidTr="00E22788">
        <w:tc>
          <w:tcPr>
            <w:tcW w:w="9628" w:type="dxa"/>
            <w:gridSpan w:val="2"/>
          </w:tcPr>
          <w:p w14:paraId="648E12B5" w14:textId="77777777" w:rsidR="003E1479" w:rsidRPr="001A4EF0" w:rsidRDefault="003E1479" w:rsidP="004C3E9B">
            <w:pPr>
              <w:pStyle w:val="5"/>
              <w:numPr>
                <w:ilvl w:val="0"/>
                <w:numId w:val="0"/>
              </w:numPr>
              <w:outlineLvl w:val="4"/>
              <w:rPr>
                <w:lang w:val="en-US"/>
              </w:rPr>
            </w:pPr>
            <w:r w:rsidRPr="001A4EF0">
              <w:rPr>
                <w:lang w:val="en-US"/>
              </w:rPr>
              <w:t>5.2.2.2.5a</w:t>
            </w:r>
            <w:r w:rsidRPr="001A4EF0">
              <w:rPr>
                <w:lang w:val="en-US"/>
              </w:rPr>
              <w:tab/>
              <w:t>Refined eType II Codebook</w:t>
            </w:r>
          </w:p>
          <w:p w14:paraId="2F916C12" w14:textId="06E22C6E" w:rsidR="00BE1EC7" w:rsidRPr="00BE1EC7" w:rsidRDefault="00114575" w:rsidP="00BE1EC7">
            <w:pPr>
              <w:spacing w:after="180"/>
              <w:jc w:val="center"/>
              <w:rPr>
                <w:color w:val="000000"/>
                <w:szCs w:val="20"/>
                <w:lang w:val="en-US" w:eastAsia="zh-CN"/>
              </w:rPr>
            </w:pPr>
            <w:r w:rsidRPr="001A4EF0">
              <w:rPr>
                <w:color w:val="FF0000"/>
                <w:szCs w:val="20"/>
                <w:lang w:val="en-US"/>
              </w:rPr>
              <w:t>&lt; Unchanged parts are omitted &gt;</w:t>
            </w:r>
          </w:p>
          <w:p w14:paraId="2A2CB909" w14:textId="77777777" w:rsidR="00BE1EC7" w:rsidRPr="00BE1EC7" w:rsidRDefault="00BE1EC7" w:rsidP="00B914F1">
            <w:pPr>
              <w:keepNext/>
              <w:keepLines/>
              <w:spacing w:before="120" w:after="180"/>
              <w:outlineLvl w:val="4"/>
              <w:rPr>
                <w:rFonts w:ascii="Arial" w:hAnsi="Arial"/>
                <w:sz w:val="22"/>
                <w:szCs w:val="20"/>
                <w:lang w:val="x-none"/>
              </w:rPr>
            </w:pPr>
            <w:r w:rsidRPr="00BE1EC7">
              <w:rPr>
                <w:rFonts w:ascii="Arial" w:hAnsi="Arial"/>
                <w:sz w:val="22"/>
                <w:szCs w:val="20"/>
                <w:lang w:val="x-none"/>
              </w:rPr>
              <w:t>5.2.1.4.10</w:t>
            </w:r>
            <w:r w:rsidRPr="00BE1EC7">
              <w:rPr>
                <w:rFonts w:ascii="Arial" w:hAnsi="Arial"/>
                <w:sz w:val="22"/>
                <w:szCs w:val="20"/>
                <w:lang w:val="x-none"/>
              </w:rPr>
              <w:tab/>
              <w:t>CJTC-F reporting of frequency offset</w:t>
            </w:r>
          </w:p>
          <w:p w14:paraId="10C3590D" w14:textId="77777777" w:rsidR="00BE1EC7" w:rsidRPr="00BE1EC7" w:rsidRDefault="00BE1EC7" w:rsidP="00BE1EC7">
            <w:pPr>
              <w:spacing w:after="180"/>
              <w:rPr>
                <w:rFonts w:ascii="Times New Roman" w:eastAsia="Times New Roman" w:hAnsi="Times New Roman"/>
                <w:iCs/>
                <w:color w:val="000000"/>
                <w:szCs w:val="20"/>
                <w:lang w:val="en-US"/>
              </w:rPr>
            </w:pPr>
            <w:r w:rsidRPr="00BE1EC7">
              <w:rPr>
                <w:rFonts w:ascii="Times New Roman" w:eastAsia="MS Mincho" w:hAnsi="Times New Roman"/>
                <w:color w:val="000000"/>
                <w:szCs w:val="20"/>
              </w:rPr>
              <w:t xml:space="preserve">For a </w:t>
            </w:r>
            <w:r w:rsidRPr="00BE1EC7">
              <w:rPr>
                <w:rFonts w:ascii="Times New Roman" w:eastAsia="MS Mincho" w:hAnsi="Times New Roman"/>
                <w:i/>
                <w:color w:val="000000"/>
                <w:szCs w:val="20"/>
              </w:rPr>
              <w:t>CSI-ReportConfig</w:t>
            </w:r>
            <w:r w:rsidRPr="00BE1EC7">
              <w:rPr>
                <w:rFonts w:ascii="Times New Roman" w:eastAsia="MS Mincho" w:hAnsi="Times New Roman"/>
                <w:color w:val="000000"/>
                <w:szCs w:val="20"/>
              </w:rPr>
              <w:t xml:space="preserve"> </w:t>
            </w:r>
            <w:r w:rsidRPr="00BE1EC7">
              <w:rPr>
                <w:rFonts w:ascii="Times New Roman" w:eastAsia="Times New Roman" w:hAnsi="Times New Roman"/>
                <w:color w:val="000000"/>
                <w:szCs w:val="20"/>
                <w:lang w:val="en-US"/>
              </w:rPr>
              <w:t xml:space="preserve">with higher layer parameter </w:t>
            </w:r>
            <w:r w:rsidRPr="00BE1EC7">
              <w:rPr>
                <w:rFonts w:ascii="Times New Roman" w:eastAsia="Times New Roman" w:hAnsi="Times New Roman"/>
                <w:i/>
                <w:iCs/>
                <w:color w:val="000000"/>
                <w:szCs w:val="20"/>
                <w:lang w:val="en-US"/>
              </w:rPr>
              <w:t xml:space="preserve">reportQuantity </w:t>
            </w:r>
            <w:r w:rsidRPr="00BE1EC7">
              <w:rPr>
                <w:rFonts w:ascii="Times New Roman" w:eastAsia="Times New Roman" w:hAnsi="Times New Roman"/>
                <w:iCs/>
                <w:color w:val="000000"/>
                <w:szCs w:val="20"/>
                <w:lang w:val="en-US"/>
              </w:rPr>
              <w:t xml:space="preserve">set to </w:t>
            </w:r>
            <w:r w:rsidRPr="00BE1EC7">
              <w:rPr>
                <w:rFonts w:ascii="Times New Roman" w:eastAsia="Times New Roman" w:hAnsi="Times New Roman"/>
                <w:szCs w:val="20"/>
              </w:rPr>
              <w:t xml:space="preserve">'cjtc-F', the frequency offset value, </w:t>
            </w:r>
            <m:oMath>
              <m:sSub>
                <m:sSubPr>
                  <m:ctrlPr>
                    <w:rPr>
                      <w:rFonts w:ascii="Cambria Math" w:eastAsia="Times New Roman" w:hAnsi="Cambria Math"/>
                      <w:i/>
                      <w:szCs w:val="20"/>
                    </w:rPr>
                  </m:ctrlPr>
                </m:sSubPr>
                <m:e>
                  <m:r>
                    <w:rPr>
                      <w:rFonts w:ascii="Cambria Math" w:eastAsia="Times New Roman" w:hAnsi="Cambria Math"/>
                      <w:szCs w:val="20"/>
                    </w:rPr>
                    <m:t>FO</m:t>
                  </m:r>
                </m:e>
                <m:sub>
                  <m:r>
                    <w:rPr>
                      <w:rFonts w:ascii="Cambria Math" w:eastAsia="Times New Roman" w:hAnsi="Cambria Math"/>
                      <w:szCs w:val="20"/>
                    </w:rPr>
                    <m:t xml:space="preserve">n </m:t>
                  </m:r>
                </m:sub>
              </m:sSub>
            </m:oMath>
            <w:r w:rsidRPr="00BE1EC7">
              <w:rPr>
                <w:rFonts w:ascii="Times New Roman" w:eastAsia="Times New Roman" w:hAnsi="Times New Roman"/>
                <w:szCs w:val="20"/>
              </w:rPr>
              <w:t xml:space="preserve">, </w:t>
            </w:r>
            <w:r w:rsidRPr="00BE1EC7">
              <w:rPr>
                <w:rFonts w:ascii="Times New Roman" w:eastAsia="Times New Roman" w:hAnsi="Times New Roman"/>
                <w:iCs/>
                <w:color w:val="000000"/>
                <w:szCs w:val="20"/>
                <w:lang w:val="en-US"/>
              </w:rPr>
              <w:t xml:space="preserve">for CSI-RS resource set </w:t>
            </w:r>
            <m:oMath>
              <m:r>
                <w:rPr>
                  <w:rFonts w:ascii="Cambria Math" w:eastAsia="Times New Roman" w:hAnsi="Cambria Math"/>
                  <w:color w:val="000000"/>
                  <w:szCs w:val="20"/>
                  <w:lang w:val="en-US"/>
                </w:rPr>
                <m:t>n=0,…,</m:t>
              </m:r>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N</m:t>
                  </m:r>
                </m:e>
                <m:sub>
                  <m:r>
                    <w:rPr>
                      <w:rFonts w:ascii="Cambria Math" w:eastAsia="Times New Roman" w:hAnsi="Cambria Math"/>
                      <w:color w:val="000000"/>
                      <w:szCs w:val="20"/>
                      <w:lang w:val="en-US"/>
                    </w:rPr>
                    <m:t>TRP</m:t>
                  </m:r>
                </m:sub>
              </m:sSub>
              <m:r>
                <w:rPr>
                  <w:rFonts w:ascii="Cambria Math" w:eastAsia="Times New Roman" w:hAnsi="Cambria Math"/>
                  <w:color w:val="000000"/>
                  <w:szCs w:val="20"/>
                  <w:lang w:val="en-US"/>
                </w:rPr>
                <m:t>-1</m:t>
              </m:r>
            </m:oMath>
            <w:r w:rsidRPr="00BE1EC7">
              <w:rPr>
                <w:rFonts w:ascii="Times New Roman" w:eastAsia="Times New Roman" w:hAnsi="Times New Roman"/>
                <w:iCs/>
                <w:color w:val="000000"/>
                <w:szCs w:val="20"/>
                <w:lang w:val="en-US"/>
              </w:rPr>
              <w:t xml:space="preserve">, </w:t>
            </w:r>
            <m:oMath>
              <m:r>
                <w:rPr>
                  <w:rFonts w:ascii="Cambria Math" w:eastAsia="Times New Roman" w:hAnsi="Cambria Math"/>
                  <w:color w:val="000000"/>
                  <w:szCs w:val="20"/>
                  <w:lang w:val="en-US"/>
                </w:rPr>
                <m:t>n≠nref</m:t>
              </m:r>
            </m:oMath>
            <w:r w:rsidRPr="00BE1EC7">
              <w:rPr>
                <w:rFonts w:ascii="Times New Roman" w:eastAsia="Times New Roman" w:hAnsi="Times New Roman"/>
                <w:iCs/>
                <w:color w:val="000000"/>
                <w:szCs w:val="20"/>
                <w:lang w:val="en-US"/>
              </w:rPr>
              <w:t>, is indicated by</w:t>
            </w:r>
          </w:p>
          <w:p w14:paraId="313C05D7" w14:textId="77777777" w:rsidR="00BE1EC7" w:rsidRPr="00BE1EC7" w:rsidRDefault="005F6479" w:rsidP="00BE1EC7">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FO</m:t>
                    </m:r>
                  </m:sub>
                </m:sSub>
                <m:r>
                  <m:rPr>
                    <m:sty m:val="p"/>
                  </m:rPr>
                  <w:rPr>
                    <w:rFonts w:ascii="Cambria Math" w:hAnsi="Cambria Math"/>
                    <w:noProof/>
                    <w:szCs w:val="20"/>
                    <w:lang w:val="en-US"/>
                  </w:rPr>
                  <m:t>=</m:t>
                </m:r>
                <m:d>
                  <m:dPr>
                    <m:begChr m:val="["/>
                    <m:endChr m:val="]"/>
                    <m:ctrlPr>
                      <w:rPr>
                        <w:rFonts w:ascii="Cambria Math" w:hAnsi="Cambria Math"/>
                        <w:iCs/>
                        <w:noProof/>
                        <w:szCs w:val="20"/>
                        <w:lang w:val="en-US"/>
                      </w:rPr>
                    </m:ctrlPr>
                  </m:dPr>
                  <m:e>
                    <m:m>
                      <m:mPr>
                        <m:mcs>
                          <m:mc>
                            <m:mcPr>
                              <m:count m:val="3"/>
                              <m:mcJc m:val="center"/>
                            </m:mcPr>
                          </m:mc>
                        </m:mcs>
                        <m:ctrlPr>
                          <w:rPr>
                            <w:rFonts w:ascii="Cambria Math" w:hAnsi="Cambria Math"/>
                            <w:iCs/>
                            <w:noProof/>
                            <w:szCs w:val="20"/>
                            <w:lang w:val="en-US"/>
                          </w:rPr>
                        </m:ctrlPr>
                      </m:mPr>
                      <m:mr>
                        <m:e>
                          <m:sSub>
                            <m:sSubPr>
                              <m:ctrlPr>
                                <w:rPr>
                                  <w:rFonts w:ascii="Cambria Math" w:hAnsi="Cambria Math"/>
                                  <w:iCs/>
                                  <w:noProof/>
                                  <w:szCs w:val="20"/>
                                  <w:lang w:val="en-US"/>
                                </w:rPr>
                              </m:ctrlPr>
                            </m:sSubPr>
                            <m:e>
                              <m:r>
                                <w:rPr>
                                  <w:rFonts w:ascii="Cambria Math" w:hAnsi="Cambria Math"/>
                                  <w:noProof/>
                                  <w:szCs w:val="20"/>
                                  <w:lang w:val="en-US"/>
                                </w:rPr>
                                <m:t>k</m:t>
                              </m:r>
                            </m:e>
                            <m:sub>
                              <m:r>
                                <m:rPr>
                                  <m:sty m:val="p"/>
                                </m:rPr>
                                <w:rPr>
                                  <w:rFonts w:ascii="Cambria Math" w:hAnsi="Cambria Math"/>
                                  <w:noProof/>
                                  <w:szCs w:val="20"/>
                                  <w:lang w:val="en-US"/>
                                </w:rPr>
                                <m:t>0</m:t>
                              </m:r>
                            </m:sub>
                          </m:sSub>
                        </m:e>
                        <m:e>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sSub>
                                <m:sSubPr>
                                  <m:ctrlPr>
                                    <w:rPr>
                                      <w:rFonts w:ascii="Cambria Math" w:hAnsi="Cambria Math"/>
                                      <w:iCs/>
                                      <w:noProof/>
                                      <w:szCs w:val="20"/>
                                      <w:lang w:val="en-US"/>
                                    </w:rPr>
                                  </m:ctrlPr>
                                </m:sSubPr>
                                <m:e>
                                  <m:r>
                                    <w:rPr>
                                      <w:rFonts w:ascii="Cambria Math" w:hAnsi="Cambria Math"/>
                                      <w:noProof/>
                                      <w:szCs w:val="20"/>
                                      <w:lang w:val="en-US"/>
                                    </w:rPr>
                                    <m:t>N</m:t>
                                  </m:r>
                                </m:e>
                                <m:sub>
                                  <m:r>
                                    <w:rPr>
                                      <w:rFonts w:ascii="Cambria Math" w:hAnsi="Cambria Math"/>
                                      <w:noProof/>
                                      <w:szCs w:val="20"/>
                                      <w:lang w:val="en-US"/>
                                    </w:rPr>
                                    <m:t>TRP</m:t>
                                  </m:r>
                                </m:sub>
                              </m:sSub>
                              <m:r>
                                <m:rPr>
                                  <m:sty m:val="p"/>
                                </m:rPr>
                                <w:rPr>
                                  <w:rFonts w:ascii="Cambria Math" w:hAnsi="Cambria Math"/>
                                  <w:noProof/>
                                  <w:szCs w:val="20"/>
                                  <w:lang w:val="en-US"/>
                                </w:rPr>
                                <m:t>-1</m:t>
                              </m:r>
                            </m:sub>
                          </m:sSub>
                        </m:e>
                      </m:mr>
                    </m:m>
                  </m:e>
                </m:d>
              </m:oMath>
            </m:oMathPara>
          </w:p>
          <w:p w14:paraId="66B8D2D5" w14:textId="77777777" w:rsidR="00BE1EC7" w:rsidRPr="00BE1EC7" w:rsidRDefault="005F6479" w:rsidP="00BE1EC7">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∈{0,1,…,</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oMath>
            </m:oMathPara>
          </w:p>
          <w:p w14:paraId="5B7D2B64" w14:textId="77777777" w:rsidR="00BE1EC7" w:rsidRPr="00BE1EC7" w:rsidRDefault="00BE1EC7" w:rsidP="00BE1EC7">
            <w:pPr>
              <w:spacing w:after="180"/>
              <w:rPr>
                <w:rFonts w:ascii="Times New Roman" w:eastAsia="Times New Roman" w:hAnsi="Times New Roman"/>
                <w:iCs/>
                <w:color w:val="000000"/>
                <w:szCs w:val="20"/>
                <w:lang w:val="en-US"/>
              </w:rPr>
            </w:pPr>
            <w:r w:rsidRPr="00BE1EC7">
              <w:rPr>
                <w:rFonts w:ascii="Times New Roman" w:eastAsia="Times New Roman" w:hAnsi="Times New Roman"/>
                <w:iCs/>
                <w:color w:val="000000"/>
                <w:szCs w:val="20"/>
                <w:lang w:val="en-US"/>
              </w:rPr>
              <w:t xml:space="preserve">where the mapping from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k</m:t>
                  </m:r>
                </m:e>
                <m:sub>
                  <m:r>
                    <w:rPr>
                      <w:rFonts w:ascii="Cambria Math" w:eastAsia="Times New Roman" w:hAnsi="Cambria Math"/>
                      <w:color w:val="000000"/>
                      <w:szCs w:val="20"/>
                      <w:lang w:val="en-US"/>
                    </w:rPr>
                    <m:t>n</m:t>
                  </m:r>
                </m:sub>
              </m:sSub>
            </m:oMath>
            <w:r w:rsidRPr="00BE1EC7">
              <w:rPr>
                <w:rFonts w:ascii="Times New Roman" w:eastAsia="Times New Roman" w:hAnsi="Times New Roman"/>
                <w:iCs/>
                <w:color w:val="000000"/>
                <w:szCs w:val="20"/>
                <w:lang w:val="en-US"/>
              </w:rPr>
              <w:t xml:space="preserve"> to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FO</m:t>
                  </m:r>
                </m:e>
                <m:sub>
                  <m:r>
                    <w:rPr>
                      <w:rFonts w:ascii="Cambria Math" w:eastAsia="Times New Roman" w:hAnsi="Cambria Math"/>
                      <w:color w:val="000000"/>
                      <w:szCs w:val="20"/>
                      <w:lang w:val="en-US"/>
                    </w:rPr>
                    <m:t>n</m:t>
                  </m:r>
                </m:sub>
              </m:sSub>
            </m:oMath>
            <w:r w:rsidRPr="00BE1EC7">
              <w:rPr>
                <w:rFonts w:ascii="Times New Roman" w:eastAsia="Times New Roman" w:hAnsi="Times New Roman"/>
                <w:iCs/>
                <w:color w:val="000000"/>
                <w:szCs w:val="20"/>
                <w:lang w:val="en-US"/>
              </w:rPr>
              <w:t xml:space="preserve"> is given by</w:t>
            </w:r>
          </w:p>
          <w:p w14:paraId="6BF67863" w14:textId="77777777" w:rsidR="00BE1EC7" w:rsidRPr="00BE1EC7" w:rsidRDefault="005F6479" w:rsidP="00BE1EC7">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FO</m:t>
                    </m:r>
                  </m:e>
                  <m:sub>
                    <m:r>
                      <w:rPr>
                        <w:rFonts w:ascii="Cambria Math" w:hAnsi="Cambria Math"/>
                        <w:noProof/>
                        <w:szCs w:val="20"/>
                        <w:lang w:val="en-US"/>
                      </w:rPr>
                      <m:t>n</m:t>
                    </m:r>
                  </m:sub>
                </m:sSub>
                <m:r>
                  <m:rPr>
                    <m:sty m:val="p"/>
                  </m:rPr>
                  <w:rPr>
                    <w:rFonts w:ascii="Cambria Math" w:hAnsi="Cambria Math"/>
                    <w:noProof/>
                    <w:szCs w:val="20"/>
                    <w:lang w:val="en-US"/>
                  </w:rPr>
                  <m:t>=</m:t>
                </m:r>
                <m:d>
                  <m:dPr>
                    <m:begChr m:val="{"/>
                    <m:endChr m:val=""/>
                    <m:ctrlPr>
                      <w:rPr>
                        <w:rFonts w:ascii="Cambria Math" w:hAnsi="Cambria Math"/>
                        <w:iCs/>
                        <w:noProof/>
                        <w:szCs w:val="20"/>
                        <w:lang w:val="en-US"/>
                      </w:rPr>
                    </m:ctrlPr>
                  </m:dPr>
                  <m:e>
                    <m:m>
                      <m:mPr>
                        <m:mcs>
                          <m:mc>
                            <m:mcPr>
                              <m:count m:val="1"/>
                              <m:mcJc m:val="left"/>
                            </m:mcPr>
                          </m:mc>
                          <m:mc>
                            <m:mcPr>
                              <m:count m:val="1"/>
                              <m:mcJc m:val="right"/>
                            </m:mcPr>
                          </m:mc>
                        </m:mcs>
                        <m:ctrlPr>
                          <w:rPr>
                            <w:rFonts w:ascii="Cambria Math" w:hAnsi="Cambria Math"/>
                            <w:iCs/>
                            <w:noProof/>
                            <w:szCs w:val="20"/>
                            <w:lang w:val="en-US"/>
                          </w:rPr>
                        </m:ctrlPr>
                      </m:mPr>
                      <m:mr>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m:t>
                          </m:r>
                          <m:f>
                            <m:fPr>
                              <m:ctrlPr>
                                <w:rPr>
                                  <w:rFonts w:ascii="Cambria Math" w:hAnsi="Cambria Math"/>
                                  <w:iCs/>
                                  <w:noProof/>
                                  <w:szCs w:val="20"/>
                                  <w:lang w:val="en-US"/>
                                </w:rPr>
                              </m:ctrlPr>
                            </m:fPr>
                            <m:num>
                              <m:sSub>
                                <m:sSubPr>
                                  <m:ctrlPr>
                                    <w:rPr>
                                      <w:rFonts w:ascii="Cambria Math" w:hAnsi="Cambria Math"/>
                                      <w:iCs/>
                                      <w:noProof/>
                                      <w:szCs w:val="20"/>
                                      <w:lang w:val="en-US"/>
                                    </w:rPr>
                                  </m:ctrlPr>
                                </m:sSubPr>
                                <m:e>
                                  <m:r>
                                    <w:rPr>
                                      <w:rFonts w:ascii="Cambria Math" w:hAnsi="Cambria Math"/>
                                      <w:noProof/>
                                      <w:szCs w:val="20"/>
                                      <w:lang w:val="en-US"/>
                                    </w:rPr>
                                    <m:t>A</m:t>
                                  </m:r>
                                </m:e>
                                <m:sub>
                                  <m:r>
                                    <w:rPr>
                                      <w:rFonts w:ascii="Cambria Math" w:hAnsi="Cambria Math"/>
                                      <w:noProof/>
                                      <w:szCs w:val="20"/>
                                      <w:lang w:val="en-US"/>
                                    </w:rPr>
                                    <m:t>FO</m:t>
                                  </m:r>
                                </m:sub>
                              </m:sSub>
                            </m:num>
                            <m:den>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den>
                          </m:f>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=0,1,…,</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-2</m:t>
                          </m:r>
                        </m:e>
                      </m:mr>
                      <m:mr>
                        <m:e>
                          <m:r>
                            <m:rPr>
                              <m:sty m:val="p"/>
                            </m:rPr>
                            <w:rPr>
                              <w:rFonts w:ascii="Cambria Math" w:hAnsi="Cambria Math"/>
                              <w:noProof/>
                              <w:szCs w:val="20"/>
                              <w:lang w:val="en-US"/>
                            </w:rPr>
                            <m:t>'</m:t>
                          </m:r>
                          <m:sSup>
                            <m:sSupPr>
                              <m:ctrlPr>
                                <w:rPr>
                                  <w:rFonts w:ascii="Cambria Math" w:hAnsi="Cambria Math"/>
                                  <w:noProof/>
                                  <w:szCs w:val="20"/>
                                  <w:lang w:val="en-US"/>
                                </w:rPr>
                              </m:ctrlPr>
                            </m:sSupPr>
                            <m:e>
                              <m:r>
                                <m:rPr>
                                  <m:sty m:val="p"/>
                                </m:rPr>
                                <w:rPr>
                                  <w:rFonts w:ascii="Cambria Math" w:hAnsi="Cambria Math"/>
                                  <w:noProof/>
                                  <w:szCs w:val="20"/>
                                  <w:lang w:val="en-US"/>
                                </w:rPr>
                                <m:t>invalid</m:t>
                              </m:r>
                            </m:e>
                            <m:sup>
                              <m:r>
                                <m:rPr>
                                  <m:sty m:val="p"/>
                                </m:rPr>
                                <w:rPr>
                                  <w:rFonts w:ascii="Cambria Math" w:hAnsi="Cambria Math"/>
                                  <w:noProof/>
                                  <w:szCs w:val="20"/>
                                  <w:lang w:val="en-US"/>
                                </w:rPr>
                                <m:t>'</m:t>
                              </m:r>
                            </m:sup>
                          </m:sSup>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e>
                      </m:mr>
                    </m:m>
                  </m:e>
                </m:d>
              </m:oMath>
            </m:oMathPara>
          </w:p>
          <w:p w14:paraId="78EBAAEE" w14:textId="3BE38A55" w:rsidR="003E1479" w:rsidRPr="00910016" w:rsidRDefault="00BE1EC7" w:rsidP="00910016">
            <w:pPr>
              <w:spacing w:after="180"/>
              <w:rPr>
                <w:rFonts w:ascii="Times New Roman" w:eastAsia="Times New Roman" w:hAnsi="Times New Roman"/>
                <w:iCs/>
                <w:color w:val="000000"/>
                <w:szCs w:val="20"/>
                <w:lang w:val="en-US"/>
              </w:rPr>
            </w:pPr>
            <w:r w:rsidRPr="00BE1EC7">
              <w:rPr>
                <w:rFonts w:ascii="Times New Roman" w:eastAsia="Times New Roman" w:hAnsi="Times New Roman"/>
                <w:iCs/>
                <w:color w:val="000000"/>
                <w:szCs w:val="20"/>
                <w:lang w:val="en-US"/>
              </w:rPr>
              <w:t xml:space="preserve">and the values of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A</m:t>
                  </m:r>
                </m:e>
                <m:sub>
                  <m:r>
                    <w:rPr>
                      <w:rFonts w:ascii="Cambria Math" w:eastAsia="Times New Roman" w:hAnsi="Cambria Math"/>
                      <w:color w:val="000000"/>
                      <w:szCs w:val="20"/>
                      <w:lang w:val="en-US"/>
                    </w:rPr>
                    <m:t>FO</m:t>
                  </m:r>
                </m:sub>
              </m:sSub>
              <m:r>
                <w:rPr>
                  <w:rFonts w:ascii="Cambria Math" w:eastAsia="Times New Roman" w:hAnsi="Cambria Math"/>
                  <w:color w:val="000000"/>
                  <w:szCs w:val="20"/>
                  <w:lang w:val="en-US"/>
                </w:rPr>
                <m:t>∈{0.1</m:t>
              </m:r>
              <m:r>
                <m:rPr>
                  <m:sty m:val="p"/>
                </m:rPr>
                <w:rPr>
                  <w:rFonts w:ascii="Cambria Math" w:eastAsia="Times New Roman" w:hAnsi="Cambria Math"/>
                  <w:color w:val="000000"/>
                  <w:szCs w:val="20"/>
                  <w:lang w:val="en-US"/>
                </w:rPr>
                <m:t>ppm</m:t>
              </m:r>
              <m:r>
                <w:rPr>
                  <w:rFonts w:ascii="Cambria Math" w:eastAsia="Times New Roman" w:hAnsi="Cambria Math"/>
                  <w:color w:val="000000"/>
                  <w:szCs w:val="20"/>
                  <w:lang w:val="en-US"/>
                </w:rPr>
                <m:t>, 0.2</m:t>
              </m:r>
              <m:r>
                <m:rPr>
                  <m:sty m:val="p"/>
                </m:rPr>
                <w:rPr>
                  <w:rFonts w:ascii="Cambria Math" w:eastAsia="Times New Roman" w:hAnsi="Cambria Math"/>
                  <w:color w:val="000000"/>
                  <w:szCs w:val="20"/>
                  <w:lang w:val="en-US"/>
                </w:rPr>
                <m:t>ppm</m:t>
              </m:r>
              <m:r>
                <w:rPr>
                  <w:rFonts w:ascii="Cambria Math" w:eastAsia="Times New Roman" w:hAnsi="Cambria Math"/>
                  <w:color w:val="000000"/>
                  <w:szCs w:val="20"/>
                  <w:lang w:val="en-US"/>
                </w:rPr>
                <m:t>}</m:t>
              </m:r>
            </m:oMath>
            <w:r w:rsidRPr="00BE1EC7">
              <w:rPr>
                <w:rFonts w:ascii="Times New Roman" w:eastAsia="Times New Roman" w:hAnsi="Times New Roman"/>
                <w:iCs/>
                <w:color w:val="000000"/>
                <w:szCs w:val="20"/>
                <w:lang w:val="en-US"/>
              </w:rPr>
              <w:t xml:space="preserve"> and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M</m:t>
                  </m:r>
                </m:e>
                <m:sub>
                  <m:r>
                    <w:rPr>
                      <w:rFonts w:ascii="Cambria Math" w:eastAsia="Times New Roman" w:hAnsi="Cambria Math"/>
                      <w:color w:val="000000"/>
                      <w:szCs w:val="20"/>
                      <w:lang w:val="en-US"/>
                    </w:rPr>
                    <m:t>FO</m:t>
                  </m:r>
                </m:sub>
              </m:sSub>
              <m:r>
                <w:rPr>
                  <w:rFonts w:ascii="Cambria Math" w:eastAsia="Times New Roman" w:hAnsi="Cambria Math"/>
                  <w:color w:val="000000"/>
                  <w:szCs w:val="20"/>
                  <w:lang w:val="en-US"/>
                </w:rPr>
                <m:t>∈{16, 32, 256}</m:t>
              </m:r>
            </m:oMath>
            <w:r w:rsidRPr="00BE1EC7">
              <w:rPr>
                <w:rFonts w:ascii="Times New Roman" w:eastAsia="Times New Roman" w:hAnsi="Times New Roman"/>
                <w:iCs/>
                <w:color w:val="000000"/>
                <w:szCs w:val="20"/>
                <w:lang w:val="en-US"/>
              </w:rPr>
              <w:t xml:space="preserve"> are configured by the higher layer parameters </w:t>
            </w:r>
            <w:r w:rsidRPr="00BE1EC7">
              <w:rPr>
                <w:rFonts w:ascii="Times New Roman" w:eastAsia="Times New Roman" w:hAnsi="Times New Roman"/>
                <w:i/>
                <w:color w:val="000000"/>
                <w:szCs w:val="20"/>
                <w:lang w:val="en-US"/>
              </w:rPr>
              <w:t>valueOfAFO</w:t>
            </w:r>
            <w:r w:rsidRPr="00BE1EC7">
              <w:rPr>
                <w:rFonts w:ascii="Times New Roman" w:eastAsia="Times New Roman" w:hAnsi="Times New Roman"/>
                <w:iCs/>
                <w:color w:val="000000"/>
                <w:szCs w:val="20"/>
                <w:lang w:val="en-US"/>
              </w:rPr>
              <w:t xml:space="preserve"> and </w:t>
            </w:r>
            <w:r w:rsidRPr="00BE1EC7">
              <w:rPr>
                <w:rFonts w:ascii="Times New Roman" w:eastAsia="Times New Roman" w:hAnsi="Times New Roman"/>
                <w:i/>
                <w:color w:val="000000"/>
                <w:szCs w:val="20"/>
                <w:lang w:val="en-US"/>
              </w:rPr>
              <w:t>valueOfMFO</w:t>
            </w:r>
            <w:r w:rsidRPr="00BE1EC7">
              <w:rPr>
                <w:rFonts w:ascii="Times New Roman" w:eastAsia="Times New Roman" w:hAnsi="Times New Roman"/>
                <w:iCs/>
                <w:color w:val="000000"/>
                <w:szCs w:val="20"/>
                <w:lang w:val="en-US"/>
              </w:rPr>
              <w:t>, respectively.</w:t>
            </w:r>
            <w:r w:rsidR="004E42DB" w:rsidRPr="004E42DB">
              <w:rPr>
                <w:color w:val="FF0000"/>
              </w:rPr>
              <w:t xml:space="preserve"> </w:t>
            </w:r>
            <w:r w:rsidR="004E42DB" w:rsidRPr="004E42DB">
              <w:rPr>
                <w:rFonts w:ascii="Times New Roman" w:eastAsia="Times New Roman" w:hAnsi="Times New Roman"/>
                <w:iCs/>
                <w:color w:val="FF0000"/>
                <w:szCs w:val="20"/>
                <w:lang w:val="en-US"/>
              </w:rPr>
              <w:t>The reference frequency in relation to ppm is the frequency of Point A.</w:t>
            </w:r>
          </w:p>
          <w:p w14:paraId="29A1C216" w14:textId="77777777" w:rsidR="00B52419" w:rsidRPr="001A4EF0" w:rsidRDefault="00114575" w:rsidP="00114575">
            <w:pPr>
              <w:pStyle w:val="tabletext"/>
              <w:rPr>
                <w:color w:val="FF0000"/>
                <w:szCs w:val="20"/>
              </w:rPr>
            </w:pPr>
            <w:r w:rsidRPr="001A4EF0">
              <w:rPr>
                <w:color w:val="FF0000"/>
                <w:szCs w:val="20"/>
              </w:rPr>
              <w:t>&lt; Unchanged parts are omitted &gt;</w:t>
            </w:r>
          </w:p>
          <w:p w14:paraId="4B995543" w14:textId="29C29A2F" w:rsidR="00114575" w:rsidRPr="001A4EF0" w:rsidRDefault="00114575" w:rsidP="00114575">
            <w:pPr>
              <w:pStyle w:val="tabletext"/>
              <w:jc w:val="left"/>
              <w:rPr>
                <w:b/>
                <w:szCs w:val="20"/>
              </w:rPr>
            </w:pPr>
          </w:p>
        </w:tc>
      </w:tr>
    </w:tbl>
    <w:p w14:paraId="378C7D1A" w14:textId="77777777" w:rsidR="00B52419" w:rsidRPr="001A4EF0" w:rsidRDefault="00B52419" w:rsidP="00B52419">
      <w:pPr>
        <w:rPr>
          <w:lang w:val="en-US" w:eastAsia="zh-CN"/>
        </w:rPr>
      </w:pPr>
    </w:p>
    <w:p w14:paraId="60B24334" w14:textId="7B17E694" w:rsidR="0013390F" w:rsidRPr="001A4EF0" w:rsidRDefault="0013390F" w:rsidP="004C3E9B">
      <w:pPr>
        <w:pStyle w:val="1"/>
        <w:rPr>
          <w:lang w:val="en-US"/>
        </w:rPr>
      </w:pPr>
      <w:r w:rsidRPr="001A4EF0">
        <w:rPr>
          <w:lang w:val="en-US"/>
        </w:rPr>
        <w:tab/>
        <w:t>Enhancement for asymmetric DL sTRP/UL mTRP scenarios</w:t>
      </w:r>
    </w:p>
    <w:p w14:paraId="442B899F" w14:textId="5E191FDE" w:rsidR="00CE5666" w:rsidRPr="001A4EF0" w:rsidRDefault="00CE5666" w:rsidP="00CE5666">
      <w:pPr>
        <w:pStyle w:val="2"/>
        <w:rPr>
          <w:lang w:val="en-US"/>
        </w:rPr>
      </w:pPr>
      <w:r w:rsidRPr="001A4EF0">
        <w:rPr>
          <w:lang w:val="en-US"/>
        </w:rPr>
        <w:t xml:space="preserve">Text proposal </w:t>
      </w:r>
      <w:r w:rsidR="006E796B">
        <w:rPr>
          <w:lang w:val="en-US"/>
        </w:rPr>
        <w:t>2</w:t>
      </w:r>
    </w:p>
    <w:p w14:paraId="21D9A5EA" w14:textId="77777777" w:rsidR="00B52419" w:rsidRPr="001A4EF0" w:rsidRDefault="00B52419" w:rsidP="007757B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B52419" w:rsidRPr="001A4EF0" w14:paraId="3B54BA16" w14:textId="77777777" w:rsidTr="00E22788">
        <w:tc>
          <w:tcPr>
            <w:tcW w:w="2830" w:type="dxa"/>
          </w:tcPr>
          <w:p w14:paraId="35BEC6B8" w14:textId="77777777" w:rsidR="00B52419" w:rsidRPr="001A4EF0" w:rsidRDefault="00B52419" w:rsidP="00E22788">
            <w:pPr>
              <w:pStyle w:val="tabletext"/>
              <w:rPr>
                <w:b/>
              </w:rPr>
            </w:pPr>
            <w:r w:rsidRPr="001A4EF0">
              <w:rPr>
                <w:b/>
              </w:rPr>
              <w:t>Spec</w:t>
            </w:r>
          </w:p>
        </w:tc>
        <w:tc>
          <w:tcPr>
            <w:tcW w:w="6798" w:type="dxa"/>
          </w:tcPr>
          <w:p w14:paraId="72DA49F9" w14:textId="1E901246" w:rsidR="00B52419" w:rsidRPr="001A4EF0" w:rsidRDefault="00EA54C5" w:rsidP="00E22788">
            <w:pPr>
              <w:pStyle w:val="tabletext"/>
              <w:jc w:val="left"/>
              <w:rPr>
                <w:szCs w:val="20"/>
              </w:rPr>
            </w:pPr>
            <w:r w:rsidRPr="001A4EF0">
              <w:rPr>
                <w:szCs w:val="20"/>
              </w:rPr>
              <w:t>TS 38.214</w:t>
            </w:r>
            <w:r w:rsidR="005C0070" w:rsidRPr="001A4EF0">
              <w:rPr>
                <w:szCs w:val="20"/>
              </w:rPr>
              <w:t xml:space="preserve"> </w:t>
            </w:r>
            <w:r w:rsidR="005C0070" w:rsidRPr="001A4EF0">
              <w:rPr>
                <w:szCs w:val="20"/>
              </w:rPr>
              <w:fldChar w:fldCharType="begin"/>
            </w:r>
            <w:r w:rsidR="005C0070" w:rsidRPr="001A4EF0">
              <w:rPr>
                <w:szCs w:val="20"/>
              </w:rPr>
              <w:instrText xml:space="preserve"> REF _Ref210124760 \r \h </w:instrText>
            </w:r>
            <w:r w:rsidR="005C0070" w:rsidRPr="001A4EF0">
              <w:rPr>
                <w:szCs w:val="20"/>
              </w:rPr>
            </w:r>
            <w:r w:rsidR="005C0070" w:rsidRPr="001A4EF0">
              <w:rPr>
                <w:szCs w:val="20"/>
              </w:rPr>
              <w:fldChar w:fldCharType="separate"/>
            </w:r>
            <w:r w:rsidR="004F0B65">
              <w:rPr>
                <w:szCs w:val="20"/>
              </w:rPr>
              <w:t>[3]</w:t>
            </w:r>
            <w:r w:rsidR="005C0070" w:rsidRPr="001A4EF0">
              <w:rPr>
                <w:szCs w:val="20"/>
              </w:rPr>
              <w:fldChar w:fldCharType="end"/>
            </w:r>
          </w:p>
        </w:tc>
      </w:tr>
      <w:tr w:rsidR="00B52419" w:rsidRPr="001A4EF0" w14:paraId="7C9F8F2C" w14:textId="77777777" w:rsidTr="00E22788">
        <w:tc>
          <w:tcPr>
            <w:tcW w:w="2830" w:type="dxa"/>
          </w:tcPr>
          <w:p w14:paraId="3C73B5BC" w14:textId="77777777" w:rsidR="00B52419" w:rsidRPr="001A4EF0" w:rsidRDefault="00B52419" w:rsidP="00E22788">
            <w:pPr>
              <w:pStyle w:val="tabletext"/>
              <w:rPr>
                <w:b/>
                <w:szCs w:val="20"/>
              </w:rPr>
            </w:pPr>
            <w:r w:rsidRPr="001A4EF0">
              <w:rPr>
                <w:b/>
              </w:rPr>
              <w:t>Reason for change</w:t>
            </w:r>
          </w:p>
        </w:tc>
        <w:tc>
          <w:tcPr>
            <w:tcW w:w="6798" w:type="dxa"/>
          </w:tcPr>
          <w:p w14:paraId="26ECDAD4" w14:textId="7B369D51" w:rsidR="00EA54C5" w:rsidRPr="001A4EF0" w:rsidRDefault="00EA54C5" w:rsidP="00EA54C5">
            <w:pPr>
              <w:spacing w:after="0"/>
              <w:rPr>
                <w:rFonts w:eastAsiaTheme="minorEastAsia"/>
                <w:szCs w:val="20"/>
                <w:lang w:val="en-US" w:eastAsia="zh-CN"/>
              </w:rPr>
            </w:pPr>
            <w:r w:rsidRPr="001A4EF0">
              <w:rPr>
                <w:rFonts w:eastAsia="等线"/>
                <w:szCs w:val="20"/>
                <w:lang w:val="en-US" w:eastAsia="zh-CN"/>
              </w:rPr>
              <w:t>F</w:t>
            </w:r>
            <w:r w:rsidRPr="001A4EF0">
              <w:rPr>
                <w:rFonts w:eastAsia="等线"/>
                <w:szCs w:val="20"/>
                <w:lang w:val="en-US"/>
              </w:rPr>
              <w:t>or Rel-18 unified TCI is configured</w:t>
            </w:r>
            <w:r w:rsidRPr="001A4EF0">
              <w:rPr>
                <w:rFonts w:eastAsia="Batang"/>
                <w:szCs w:val="20"/>
                <w:lang w:val="en-US"/>
              </w:rPr>
              <w:t xml:space="preserve">, “Enhanced Unified TCI States Activation/Deactivation MAC CE for Joint TCI States” and “Enhanced Unified TCI States Activation/Deactivation MAC CE for Separate TCI States” cannot directly achieve the required asymmetric number of joint TCI state(s) for DL and UL, or DL TCI state and UL TCI states, i.e., the TCI state codepoint mapping to the full set or subset of the </w:t>
            </w:r>
            <w:r w:rsidRPr="001A4EF0">
              <w:rPr>
                <w:rFonts w:eastAsiaTheme="minorEastAsia"/>
                <w:szCs w:val="20"/>
                <w:lang w:val="en-US" w:eastAsia="zh-CN"/>
              </w:rPr>
              <w:t>following case which has been concluded in RAN1 117:</w:t>
            </w:r>
          </w:p>
          <w:p w14:paraId="59FDD00D" w14:textId="77777777" w:rsidR="00EA54C5" w:rsidRPr="001A4EF0" w:rsidRDefault="00EA54C5" w:rsidP="00EA54C5">
            <w:pPr>
              <w:numPr>
                <w:ilvl w:val="0"/>
                <w:numId w:val="22"/>
              </w:numPr>
              <w:spacing w:after="0"/>
              <w:jc w:val="both"/>
              <w:rPr>
                <w:rFonts w:eastAsia="等线"/>
                <w:szCs w:val="20"/>
                <w:lang w:val="en-US"/>
              </w:rPr>
            </w:pPr>
            <w:r w:rsidRPr="001A4EF0">
              <w:rPr>
                <w:rFonts w:eastAsia="等线"/>
                <w:szCs w:val="20"/>
                <w:lang w:val="en-US"/>
              </w:rPr>
              <w:t>When Rel-18 unified TCI is configured:</w:t>
            </w:r>
          </w:p>
          <w:p w14:paraId="79236613" w14:textId="77777777" w:rsidR="00EA54C5" w:rsidRPr="001A4EF0" w:rsidRDefault="00EA54C5" w:rsidP="00EA54C5">
            <w:pPr>
              <w:numPr>
                <w:ilvl w:val="1"/>
                <w:numId w:val="22"/>
              </w:numPr>
              <w:spacing w:after="0"/>
              <w:jc w:val="both"/>
              <w:rPr>
                <w:rFonts w:eastAsia="等线"/>
                <w:szCs w:val="20"/>
                <w:lang w:val="en-US"/>
              </w:rPr>
            </w:pPr>
            <w:r w:rsidRPr="001A4EF0">
              <w:rPr>
                <w:rFonts w:eastAsia="等线"/>
                <w:szCs w:val="20"/>
                <w:lang w:val="en-US"/>
              </w:rPr>
              <w:t>For FR1: up to two joint TCI states or {one DL TCI state + up to two UL TCI state} can be applied.</w:t>
            </w:r>
          </w:p>
          <w:p w14:paraId="13485BFE" w14:textId="10437A34" w:rsidR="00EA54C5" w:rsidRPr="001A4EF0" w:rsidRDefault="00EA54C5" w:rsidP="00EA54C5">
            <w:pPr>
              <w:numPr>
                <w:ilvl w:val="1"/>
                <w:numId w:val="22"/>
              </w:numPr>
              <w:spacing w:after="0"/>
              <w:jc w:val="both"/>
              <w:rPr>
                <w:rFonts w:eastAsia="等线"/>
                <w:szCs w:val="20"/>
                <w:lang w:val="en-US"/>
              </w:rPr>
            </w:pPr>
            <w:r w:rsidRPr="001A4EF0">
              <w:rPr>
                <w:rFonts w:eastAsia="等线"/>
                <w:szCs w:val="20"/>
                <w:lang w:val="en-US"/>
              </w:rPr>
              <w:t>For FR2: {one DL TCI state + up to two UL TCI states} can be applied.</w:t>
            </w:r>
          </w:p>
          <w:p w14:paraId="315876AD" w14:textId="77777777" w:rsidR="00EA54C5" w:rsidRPr="001A4EF0" w:rsidRDefault="00EA54C5" w:rsidP="00EA54C5">
            <w:pPr>
              <w:spacing w:after="0"/>
              <w:rPr>
                <w:rFonts w:eastAsia="Batang"/>
                <w:szCs w:val="20"/>
                <w:lang w:val="en-US"/>
              </w:rPr>
            </w:pPr>
            <w:r w:rsidRPr="001A4EF0">
              <w:rPr>
                <w:rFonts w:eastAsia="Batang"/>
                <w:szCs w:val="20"/>
                <w:lang w:val="en-US"/>
              </w:rPr>
              <w:t>This is because UE always maintains {two joint TCI states} or {two DL TCI states, two UL TCI states} if the Rel-18 MAC CE is used, according to the following text in TS 38.214:</w:t>
            </w:r>
          </w:p>
          <w:p w14:paraId="3E0FBBAC" w14:textId="726AFD7C" w:rsidR="00B52419" w:rsidRPr="001A4EF0" w:rsidRDefault="00EA54C5" w:rsidP="007B399B">
            <w:pPr>
              <w:spacing w:after="0"/>
              <w:ind w:leftChars="100" w:left="200"/>
              <w:rPr>
                <w:rFonts w:eastAsiaTheme="minorEastAsia"/>
                <w:szCs w:val="20"/>
                <w:lang w:val="en-US" w:eastAsia="zh-CN"/>
              </w:rPr>
            </w:pPr>
            <w:r w:rsidRPr="001A4EF0">
              <w:rPr>
                <w:rFonts w:eastAsia="Batang"/>
                <w:szCs w:val="20"/>
                <w:lang w:val="en-US"/>
              </w:rPr>
              <w:t xml:space="preserve">“When a UE is configured with </w:t>
            </w:r>
            <w:r w:rsidRPr="001A4EF0">
              <w:rPr>
                <w:rFonts w:eastAsia="Batang"/>
                <w:i/>
                <w:szCs w:val="20"/>
                <w:lang w:val="en-US"/>
              </w:rPr>
              <w:t>dl-OrJointTCI-StateList</w:t>
            </w:r>
            <w:r w:rsidRPr="001A4EF0">
              <w:rPr>
                <w:rFonts w:eastAsia="Batang"/>
                <w:szCs w:val="20"/>
                <w:lang w:val="en-US"/>
              </w:rPr>
              <w:t xml:space="preserve"> and is having two indicated TCI-states, if the UE receives a TCI codepoint mapped with a sub-set of first and second </w:t>
            </w:r>
            <w:r w:rsidRPr="001A4EF0">
              <w:rPr>
                <w:rFonts w:eastAsia="Batang"/>
                <w:i/>
                <w:szCs w:val="20"/>
                <w:lang w:val="en-US"/>
              </w:rPr>
              <w:t>TCI-State</w:t>
            </w:r>
            <w:r w:rsidRPr="001A4EF0">
              <w:rPr>
                <w:rFonts w:eastAsia="Batang"/>
                <w:szCs w:val="20"/>
                <w:lang w:val="en-US"/>
              </w:rPr>
              <w:t xml:space="preserve">(s) and/or a sub-set of first and second </w:t>
            </w:r>
            <w:r w:rsidRPr="001A4EF0">
              <w:rPr>
                <w:rFonts w:eastAsia="Batang"/>
                <w:i/>
                <w:szCs w:val="20"/>
                <w:lang w:val="en-US"/>
              </w:rPr>
              <w:t>TCI-UL-State</w:t>
            </w:r>
            <w:r w:rsidRPr="001A4EF0">
              <w:rPr>
                <w:rFonts w:eastAsia="Batang"/>
                <w:szCs w:val="20"/>
                <w:lang w:val="en-US"/>
              </w:rPr>
              <w:t xml:space="preserve">(s), the UE shall update the first/second </w:t>
            </w:r>
            <w:r w:rsidRPr="001A4EF0">
              <w:rPr>
                <w:rFonts w:eastAsia="Batang"/>
                <w:i/>
                <w:szCs w:val="20"/>
                <w:lang w:val="en-US"/>
              </w:rPr>
              <w:t>TCI-State</w:t>
            </w:r>
            <w:r w:rsidRPr="001A4EF0">
              <w:rPr>
                <w:rFonts w:eastAsia="Batang"/>
                <w:szCs w:val="20"/>
                <w:lang w:val="en-US"/>
              </w:rPr>
              <w:t xml:space="preserve">(s) and/or first/second </w:t>
            </w:r>
            <w:r w:rsidRPr="001A4EF0">
              <w:rPr>
                <w:rFonts w:eastAsia="Batang"/>
                <w:i/>
                <w:szCs w:val="20"/>
                <w:lang w:val="en-US"/>
              </w:rPr>
              <w:t>TCI-UL-State</w:t>
            </w:r>
            <w:r w:rsidRPr="001A4EF0">
              <w:rPr>
                <w:rFonts w:eastAsia="Batang"/>
                <w:szCs w:val="20"/>
                <w:lang w:val="en-US"/>
              </w:rPr>
              <w:t xml:space="preserve">(s) mapped to the TCI codepoint, when applicable, and keep the previously indicated first/second </w:t>
            </w:r>
            <w:r w:rsidRPr="001A4EF0">
              <w:rPr>
                <w:rFonts w:eastAsia="Batang"/>
                <w:i/>
                <w:szCs w:val="20"/>
                <w:lang w:val="en-US"/>
              </w:rPr>
              <w:t>TCI-State</w:t>
            </w:r>
            <w:r w:rsidRPr="001A4EF0">
              <w:rPr>
                <w:rFonts w:eastAsia="Batang"/>
                <w:szCs w:val="20"/>
                <w:lang w:val="en-US"/>
              </w:rPr>
              <w:t xml:space="preserve">(s) and/or first/second </w:t>
            </w:r>
            <w:r w:rsidRPr="001A4EF0">
              <w:rPr>
                <w:rFonts w:eastAsia="Batang"/>
                <w:i/>
                <w:szCs w:val="20"/>
                <w:lang w:val="en-US"/>
              </w:rPr>
              <w:t>TCI-UL-State</w:t>
            </w:r>
            <w:r w:rsidRPr="001A4EF0">
              <w:rPr>
                <w:rFonts w:eastAsia="Batang"/>
                <w:szCs w:val="20"/>
                <w:lang w:val="en-US"/>
              </w:rPr>
              <w:t>(s) that is/are not updated by the TCI codepoint.”</w:t>
            </w:r>
          </w:p>
        </w:tc>
      </w:tr>
      <w:tr w:rsidR="00B52419" w:rsidRPr="001A4EF0" w14:paraId="6C143FD0" w14:textId="77777777" w:rsidTr="00E22788">
        <w:tc>
          <w:tcPr>
            <w:tcW w:w="2830" w:type="dxa"/>
          </w:tcPr>
          <w:p w14:paraId="10447516" w14:textId="77777777" w:rsidR="00B52419" w:rsidRPr="001A4EF0" w:rsidRDefault="00B52419" w:rsidP="00E22788">
            <w:pPr>
              <w:pStyle w:val="tabletext"/>
              <w:rPr>
                <w:b/>
                <w:szCs w:val="20"/>
              </w:rPr>
            </w:pPr>
            <w:r w:rsidRPr="001A4EF0">
              <w:rPr>
                <w:b/>
              </w:rPr>
              <w:t>Summary of change</w:t>
            </w:r>
          </w:p>
        </w:tc>
        <w:tc>
          <w:tcPr>
            <w:tcW w:w="6798" w:type="dxa"/>
          </w:tcPr>
          <w:p w14:paraId="2D4C8843" w14:textId="43F22EFE" w:rsidR="00B52419" w:rsidRPr="001A4EF0" w:rsidRDefault="00DD7415" w:rsidP="00E22788">
            <w:pPr>
              <w:pStyle w:val="tabletext"/>
              <w:jc w:val="left"/>
              <w:rPr>
                <w:szCs w:val="20"/>
              </w:rPr>
            </w:pPr>
            <w:r w:rsidRPr="001A4EF0">
              <w:rPr>
                <w:szCs w:val="20"/>
              </w:rPr>
              <w:t xml:space="preserve">UE behavior on </w:t>
            </w:r>
            <w:r w:rsidR="00311FFD" w:rsidRPr="001A4EF0">
              <w:rPr>
                <w:szCs w:val="20"/>
              </w:rPr>
              <w:t>TCI state update</w:t>
            </w:r>
            <w:r w:rsidR="00DB1390" w:rsidRPr="001A4EF0">
              <w:rPr>
                <w:szCs w:val="20"/>
              </w:rPr>
              <w:t xml:space="preserve"> and application</w:t>
            </w:r>
            <w:r w:rsidR="00311FFD" w:rsidRPr="001A4EF0">
              <w:rPr>
                <w:szCs w:val="20"/>
              </w:rPr>
              <w:t xml:space="preserve"> for asymmetric DL sTRP/UL mTRP scenarios is introduced.</w:t>
            </w:r>
          </w:p>
        </w:tc>
      </w:tr>
      <w:tr w:rsidR="00B52419" w:rsidRPr="001A4EF0" w14:paraId="1FD3D6EA" w14:textId="77777777" w:rsidTr="00E22788">
        <w:tc>
          <w:tcPr>
            <w:tcW w:w="2830" w:type="dxa"/>
          </w:tcPr>
          <w:p w14:paraId="5FE107B8" w14:textId="77777777" w:rsidR="00B52419" w:rsidRPr="001A4EF0" w:rsidRDefault="00B52419" w:rsidP="00E22788">
            <w:pPr>
              <w:pStyle w:val="tabletext"/>
              <w:rPr>
                <w:b/>
                <w:szCs w:val="20"/>
              </w:rPr>
            </w:pPr>
            <w:r w:rsidRPr="001A4EF0">
              <w:rPr>
                <w:b/>
              </w:rPr>
              <w:t>Consequences if not approved</w:t>
            </w:r>
          </w:p>
        </w:tc>
        <w:tc>
          <w:tcPr>
            <w:tcW w:w="6798" w:type="dxa"/>
          </w:tcPr>
          <w:p w14:paraId="30B3E3AA" w14:textId="77777777" w:rsidR="00B52419" w:rsidRPr="001A4EF0" w:rsidRDefault="00BB2501" w:rsidP="00E22788">
            <w:pPr>
              <w:pStyle w:val="tabletext"/>
              <w:jc w:val="left"/>
              <w:rPr>
                <w:color w:val="000000" w:themeColor="text1"/>
              </w:rPr>
            </w:pPr>
            <w:r w:rsidRPr="001A4EF0">
              <w:rPr>
                <w:color w:val="000000" w:themeColor="text1"/>
              </w:rPr>
              <w:t xml:space="preserve">If </w:t>
            </w:r>
            <w:r w:rsidRPr="001A4EF0">
              <w:rPr>
                <w:i/>
                <w:iCs/>
                <w:color w:val="000000" w:themeColor="text1"/>
              </w:rPr>
              <w:t>unifiedTCI-StateType</w:t>
            </w:r>
            <w:r w:rsidRPr="001A4EF0">
              <w:rPr>
                <w:color w:val="000000" w:themeColor="text1"/>
              </w:rPr>
              <w:t xml:space="preserve"> is set as ‘joint’ and UE is having two indicated </w:t>
            </w:r>
            <w:r w:rsidRPr="001A4EF0">
              <w:rPr>
                <w:i/>
                <w:color w:val="000000" w:themeColor="text1"/>
              </w:rPr>
              <w:t>TCI-states</w:t>
            </w:r>
            <w:r w:rsidRPr="001A4EF0">
              <w:rPr>
                <w:color w:val="000000" w:themeColor="text1"/>
              </w:rPr>
              <w:t>, UE does not know which one is used for DL transmission.</w:t>
            </w:r>
          </w:p>
          <w:p w14:paraId="56F2131B" w14:textId="04507CE3" w:rsidR="00BB2501" w:rsidRPr="001A4EF0" w:rsidRDefault="00BB2501" w:rsidP="00E22788">
            <w:pPr>
              <w:pStyle w:val="tabletext"/>
              <w:jc w:val="left"/>
              <w:rPr>
                <w:szCs w:val="20"/>
              </w:rPr>
            </w:pPr>
            <w:r w:rsidRPr="001A4EF0">
              <w:t xml:space="preserve">If </w:t>
            </w:r>
            <w:r w:rsidRPr="001A4EF0">
              <w:rPr>
                <w:i/>
                <w:iCs/>
              </w:rPr>
              <w:t>unifiedTCI-StateType</w:t>
            </w:r>
            <w:r w:rsidRPr="001A4EF0">
              <w:t xml:space="preserve"> is set as ‘separate’, UE always maintain two indicated DL TCI states even though only one DL TCI state is mapped to MAC CE codepoint.</w:t>
            </w:r>
          </w:p>
        </w:tc>
      </w:tr>
      <w:tr w:rsidR="00B52419" w:rsidRPr="001A4EF0" w14:paraId="5621B99E" w14:textId="77777777" w:rsidTr="00E22788">
        <w:tc>
          <w:tcPr>
            <w:tcW w:w="9628" w:type="dxa"/>
            <w:gridSpan w:val="2"/>
          </w:tcPr>
          <w:p w14:paraId="0207B701" w14:textId="77777777" w:rsidR="00EA54C5" w:rsidRPr="001A4EF0" w:rsidRDefault="00EA54C5" w:rsidP="005C253F">
            <w:pPr>
              <w:pStyle w:val="3"/>
              <w:numPr>
                <w:ilvl w:val="0"/>
                <w:numId w:val="0"/>
              </w:numPr>
              <w:ind w:left="720" w:hanging="720"/>
              <w:outlineLvl w:val="2"/>
              <w:rPr>
                <w:color w:val="000000"/>
                <w:lang w:val="en-US"/>
              </w:rPr>
            </w:pPr>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92172868"/>
            <w:r w:rsidRPr="001A4EF0">
              <w:rPr>
                <w:color w:val="000000"/>
                <w:lang w:val="en-US"/>
              </w:rPr>
              <w:t>5.1.5</w:t>
            </w:r>
            <w:r w:rsidRPr="001A4EF0">
              <w:rPr>
                <w:color w:val="000000"/>
                <w:lang w:val="en-US"/>
              </w:rPr>
              <w:tab/>
              <w:t>Antenna ports quasi co-location</w:t>
            </w:r>
            <w:bookmarkEnd w:id="11"/>
            <w:bookmarkEnd w:id="12"/>
            <w:bookmarkEnd w:id="13"/>
            <w:bookmarkEnd w:id="14"/>
            <w:bookmarkEnd w:id="15"/>
            <w:bookmarkEnd w:id="16"/>
            <w:bookmarkEnd w:id="17"/>
            <w:bookmarkEnd w:id="18"/>
            <w:bookmarkEnd w:id="19"/>
          </w:p>
          <w:p w14:paraId="2493DD67" w14:textId="57A18FEF" w:rsidR="00CC1189" w:rsidRPr="001A4EF0" w:rsidRDefault="00CC1189" w:rsidP="00CC1189">
            <w:pPr>
              <w:jc w:val="center"/>
              <w:rPr>
                <w:lang w:val="en-US"/>
              </w:rPr>
            </w:pPr>
            <w:r w:rsidRPr="001A4EF0">
              <w:rPr>
                <w:color w:val="FF0000"/>
                <w:szCs w:val="20"/>
                <w:lang w:val="en-US"/>
              </w:rPr>
              <w:t>&lt; Unchanged parts are omitted &gt;</w:t>
            </w:r>
          </w:p>
          <w:p w14:paraId="2AF26560" w14:textId="77777777" w:rsidR="00EA54C5" w:rsidRPr="001A4EF0" w:rsidRDefault="00EA54C5" w:rsidP="00EA54C5">
            <w:pPr>
              <w:rPr>
                <w:lang w:val="en-US"/>
              </w:rPr>
            </w:pPr>
            <w:r w:rsidRPr="001A4EF0">
              <w:rPr>
                <w:lang w:val="en-US"/>
              </w:rPr>
              <w:t xml:space="preserve">When a UE is configured with </w:t>
            </w:r>
            <w:r w:rsidRPr="001A4EF0">
              <w:rPr>
                <w:i/>
                <w:iCs/>
                <w:lang w:val="en-US"/>
              </w:rPr>
              <w:t xml:space="preserve">dl-OrJointTCI-StateList </w:t>
            </w:r>
            <w:r w:rsidRPr="001A4EF0">
              <w:rPr>
                <w:lang w:val="en-US"/>
              </w:rPr>
              <w:t xml:space="preserve">and is having one indicated </w:t>
            </w:r>
            <w:r w:rsidRPr="001A4EF0">
              <w:rPr>
                <w:i/>
                <w:iCs/>
                <w:lang w:val="en-US"/>
              </w:rPr>
              <w:t>TCI-state</w:t>
            </w:r>
            <w:r w:rsidRPr="001A4EF0">
              <w:rPr>
                <w:lang w:val="en-US"/>
              </w:rPr>
              <w:t xml:space="preserve">, and if the UE is configured with </w:t>
            </w:r>
            <w:r w:rsidRPr="001A4EF0">
              <w:rPr>
                <w:i/>
                <w:iCs/>
                <w:lang w:val="en-US"/>
              </w:rPr>
              <w:t>unifiedTCI-StateType</w:t>
            </w:r>
            <w:r w:rsidRPr="001A4EF0">
              <w:rPr>
                <w:lang w:val="en-US"/>
              </w:rPr>
              <w:t xml:space="preserve"> is set as ‘separate’, and if the UE receives a TCI codepoint mapped with either of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the UE shall update the one indicated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xml:space="preserve"> and maintain the other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xml:space="preserve"> that is not updated by the received TCI codepoint.</w:t>
            </w:r>
          </w:p>
          <w:p w14:paraId="3027DE94" w14:textId="77777777" w:rsidR="00EA54C5" w:rsidRPr="001A4EF0" w:rsidRDefault="00EA54C5" w:rsidP="00EA54C5">
            <w:pPr>
              <w:rPr>
                <w:color w:val="000000" w:themeColor="text1"/>
                <w:lang w:val="en-US"/>
              </w:rPr>
            </w:pPr>
            <w:r w:rsidRPr="001A4EF0">
              <w:rPr>
                <w:color w:val="000000" w:themeColor="text1"/>
                <w:lang w:val="en-US"/>
              </w:rPr>
              <w:t xml:space="preserve">When a UE is configured with </w:t>
            </w:r>
            <w:r w:rsidRPr="001A4EF0">
              <w:rPr>
                <w:i/>
                <w:color w:val="000000" w:themeColor="text1"/>
                <w:lang w:val="en-US"/>
              </w:rPr>
              <w:t xml:space="preserve">dl-OrJointTCI-StateList </w:t>
            </w:r>
            <w:r w:rsidRPr="001A4EF0">
              <w:rPr>
                <w:color w:val="000000" w:themeColor="text1"/>
                <w:lang w:val="en-US"/>
              </w:rPr>
              <w:t xml:space="preserve">and is having two indicated </w:t>
            </w:r>
            <w:r w:rsidRPr="001A4EF0">
              <w:rPr>
                <w:i/>
                <w:color w:val="000000" w:themeColor="text1"/>
                <w:lang w:val="en-US"/>
              </w:rPr>
              <w:t>TCI-states</w:t>
            </w:r>
            <w:r w:rsidRPr="001A4EF0">
              <w:rPr>
                <w:color w:val="000000" w:themeColor="text1"/>
                <w:lang w:val="en-US"/>
              </w:rPr>
              <w:t xml:space="preserve">, if the UE receives a TCI codepoint mapped with a sub-set of first and second </w:t>
            </w:r>
            <w:r w:rsidRPr="001A4EF0">
              <w:rPr>
                <w:i/>
                <w:color w:val="000000" w:themeColor="text1"/>
                <w:lang w:val="en-US"/>
              </w:rPr>
              <w:t>TCI-State(s)</w:t>
            </w:r>
            <w:r w:rsidRPr="001A4EF0">
              <w:rPr>
                <w:color w:val="000000" w:themeColor="text1"/>
                <w:lang w:val="en-US"/>
              </w:rPr>
              <w:t xml:space="preserve"> and/or a sub-set of</w:t>
            </w:r>
            <w:r w:rsidRPr="001A4EF0">
              <w:rPr>
                <w:i/>
                <w:color w:val="000000" w:themeColor="text1"/>
                <w:lang w:val="en-US"/>
              </w:rPr>
              <w:t xml:space="preserve"> </w:t>
            </w:r>
            <w:r w:rsidRPr="001A4EF0">
              <w:rPr>
                <w:color w:val="000000" w:themeColor="text1"/>
                <w:lang w:val="en-US"/>
              </w:rPr>
              <w:t xml:space="preserve">first and second </w:t>
            </w:r>
            <w:r w:rsidRPr="001A4EF0">
              <w:rPr>
                <w:i/>
                <w:color w:val="000000" w:themeColor="text1"/>
                <w:lang w:val="en-US"/>
              </w:rPr>
              <w:t>TCI-UL-State(s)</w:t>
            </w:r>
            <w:r w:rsidRPr="001A4EF0">
              <w:rPr>
                <w:color w:val="000000" w:themeColor="text1"/>
                <w:lang w:val="en-US"/>
              </w:rPr>
              <w:t xml:space="preserve">, the UE shall update the first/second </w:t>
            </w:r>
            <w:r w:rsidRPr="001A4EF0">
              <w:rPr>
                <w:i/>
                <w:color w:val="000000" w:themeColor="text1"/>
                <w:lang w:val="en-US"/>
              </w:rPr>
              <w:t>TCI-State(s)</w:t>
            </w:r>
            <w:r w:rsidRPr="001A4EF0">
              <w:rPr>
                <w:color w:val="000000" w:themeColor="text1"/>
                <w:lang w:val="en-US"/>
              </w:rPr>
              <w:t xml:space="preserve"> and/or first/second </w:t>
            </w:r>
            <w:r w:rsidRPr="001A4EF0">
              <w:rPr>
                <w:i/>
                <w:color w:val="000000" w:themeColor="text1"/>
                <w:lang w:val="en-US"/>
              </w:rPr>
              <w:t>TCI-UL-State(s)</w:t>
            </w:r>
            <w:r w:rsidRPr="001A4EF0">
              <w:rPr>
                <w:color w:val="000000" w:themeColor="text1"/>
                <w:lang w:val="en-US"/>
              </w:rPr>
              <w:t xml:space="preserve"> mapped to the TCI codepoint, when applicable, and keep the previously indicated first/second </w:t>
            </w:r>
            <w:r w:rsidRPr="001A4EF0">
              <w:rPr>
                <w:i/>
                <w:color w:val="000000" w:themeColor="text1"/>
                <w:lang w:val="en-US"/>
              </w:rPr>
              <w:t>TCI-State(s)</w:t>
            </w:r>
            <w:r w:rsidRPr="001A4EF0">
              <w:rPr>
                <w:color w:val="000000" w:themeColor="text1"/>
                <w:lang w:val="en-US"/>
              </w:rPr>
              <w:t xml:space="preserve"> and/or first/second </w:t>
            </w:r>
            <w:r w:rsidRPr="001A4EF0">
              <w:rPr>
                <w:i/>
                <w:color w:val="000000" w:themeColor="text1"/>
                <w:lang w:val="en-US"/>
              </w:rPr>
              <w:t>TCI-UL-State(s)</w:t>
            </w:r>
            <w:r w:rsidRPr="001A4EF0">
              <w:rPr>
                <w:color w:val="000000" w:themeColor="text1"/>
                <w:lang w:val="en-US"/>
              </w:rPr>
              <w:t xml:space="preserve"> that is/are not updated by the TCI codepoint.</w:t>
            </w:r>
          </w:p>
          <w:p w14:paraId="0492B148" w14:textId="77777777" w:rsidR="00EA54C5" w:rsidRPr="001A4EF0" w:rsidRDefault="00EA54C5" w:rsidP="00EA54C5">
            <w:pPr>
              <w:rPr>
                <w:color w:val="FF0000"/>
                <w:lang w:val="en-US"/>
              </w:rPr>
            </w:pPr>
            <w:r w:rsidRPr="001A4EF0">
              <w:rPr>
                <w:color w:val="FF0000"/>
                <w:lang w:val="en-US"/>
              </w:rPr>
              <w:t xml:space="preserve">When a UE is configured with </w:t>
            </w:r>
            <w:r w:rsidRPr="001A4EF0">
              <w:rPr>
                <w:i/>
                <w:color w:val="FF0000"/>
                <w:lang w:val="en-US"/>
              </w:rPr>
              <w:t xml:space="preserve">dl-OrJointTCI-StateList </w:t>
            </w:r>
            <w:r w:rsidRPr="001A4EF0">
              <w:rPr>
                <w:color w:val="FF0000"/>
                <w:lang w:val="en-US"/>
              </w:rPr>
              <w:t>and a</w:t>
            </w:r>
            <w:r w:rsidRPr="001A4EF0">
              <w:rPr>
                <w:i/>
                <w:color w:val="FF0000"/>
                <w:lang w:val="en-US"/>
              </w:rPr>
              <w:t xml:space="preserve">t </w:t>
            </w:r>
            <w:r w:rsidRPr="001A4EF0">
              <w:rPr>
                <w:color w:val="FF0000"/>
                <w:lang w:val="en-US"/>
              </w:rPr>
              <w:t>least one</w:t>
            </w:r>
            <w:r w:rsidRPr="001A4EF0">
              <w:rPr>
                <w:i/>
                <w:color w:val="FF0000"/>
                <w:lang w:val="en-US"/>
              </w:rPr>
              <w:t xml:space="preserve"> </w:t>
            </w:r>
            <w:r w:rsidRPr="001A4EF0">
              <w:rPr>
                <w:rFonts w:cs="Times"/>
                <w:i/>
                <w:iCs/>
                <w:color w:val="FF0000"/>
                <w:szCs w:val="18"/>
                <w:lang w:val="en-US" w:eastAsia="zh-CN"/>
              </w:rPr>
              <w:t>TCI-Stat</w:t>
            </w:r>
            <w:r w:rsidRPr="001A4EF0">
              <w:rPr>
                <w:rFonts w:ascii="Times New Roman" w:hAnsi="Times New Roman"/>
                <w:i/>
                <w:iCs/>
                <w:color w:val="FF0000"/>
                <w:szCs w:val="18"/>
                <w:lang w:val="en-US" w:eastAsia="zh-CN"/>
              </w:rPr>
              <w:t>e</w:t>
            </w:r>
            <w:r w:rsidRPr="001A4EF0">
              <w:rPr>
                <w:rFonts w:ascii="Times New Roman" w:hAnsi="Times New Roman"/>
                <w:iCs/>
                <w:color w:val="FF0000"/>
                <w:szCs w:val="18"/>
                <w:lang w:val="en-US" w:eastAsia="zh-CN"/>
              </w:rPr>
              <w:t xml:space="preserve"> </w:t>
            </w:r>
            <w:r w:rsidRPr="001A4EF0">
              <w:rPr>
                <w:rFonts w:ascii="Times New Roman" w:eastAsiaTheme="minorEastAsia" w:hAnsi="Times New Roman"/>
                <w:iCs/>
                <w:color w:val="FF0000"/>
                <w:szCs w:val="18"/>
                <w:lang w:val="en-US" w:eastAsia="zh-CN"/>
              </w:rPr>
              <w:t>in</w:t>
            </w:r>
            <w:r w:rsidRPr="001A4EF0">
              <w:rPr>
                <w:rFonts w:ascii="Times New Roman" w:hAnsi="Times New Roman"/>
                <w:iCs/>
                <w:color w:val="FF0000"/>
                <w:szCs w:val="18"/>
                <w:lang w:val="en-US" w:eastAsia="zh-CN"/>
              </w:rPr>
              <w:t xml:space="preserve"> </w:t>
            </w:r>
            <w:r w:rsidRPr="001A4EF0">
              <w:rPr>
                <w:rFonts w:ascii="Times New Roman" w:eastAsiaTheme="minorEastAsia" w:hAnsi="Times New Roman"/>
                <w:iCs/>
                <w:color w:val="FF0000"/>
                <w:szCs w:val="18"/>
                <w:lang w:val="en-US" w:eastAsia="zh-CN"/>
              </w:rPr>
              <w:t>the</w:t>
            </w:r>
            <w:r w:rsidRPr="001A4EF0">
              <w:rPr>
                <w:rFonts w:ascii="Times New Roman" w:hAnsi="Times New Roman"/>
                <w:iCs/>
                <w:color w:val="FF0000"/>
                <w:szCs w:val="18"/>
                <w:lang w:val="en-US" w:eastAsia="zh-CN"/>
              </w:rPr>
              <w:t xml:space="preserve"> </w:t>
            </w:r>
            <w:r w:rsidRPr="001A4EF0">
              <w:rPr>
                <w:i/>
                <w:color w:val="FF0000"/>
                <w:lang w:val="en-US"/>
              </w:rPr>
              <w:t>dl-OrJointTCI-StateList</w:t>
            </w:r>
            <w:r w:rsidRPr="001A4EF0">
              <w:rPr>
                <w:rFonts w:cs="Times"/>
                <w:iCs/>
                <w:color w:val="FF0000"/>
                <w:szCs w:val="18"/>
                <w:lang w:val="en-US" w:eastAsia="zh-CN"/>
              </w:rPr>
              <w:t xml:space="preserve"> or one</w:t>
            </w:r>
            <w:r w:rsidRPr="001A4EF0">
              <w:rPr>
                <w:color w:val="FF0000"/>
                <w:lang w:val="en-US"/>
              </w:rPr>
              <w:t xml:space="preserve"> </w:t>
            </w:r>
            <w:r w:rsidRPr="001A4EF0">
              <w:rPr>
                <w:i/>
                <w:iCs/>
                <w:color w:val="FF0000"/>
                <w:lang w:val="en-US"/>
              </w:rPr>
              <w:t>TCI-UL-State</w:t>
            </w:r>
            <w:r w:rsidRPr="001A4EF0">
              <w:rPr>
                <w:rFonts w:ascii="Times New Roman" w:eastAsiaTheme="minorEastAsia" w:hAnsi="Times New Roman"/>
                <w:color w:val="FF0000"/>
                <w:lang w:val="en-US" w:eastAsia="zh-CN"/>
              </w:rPr>
              <w:t xml:space="preserve"> </w:t>
            </w:r>
            <w:r w:rsidRPr="001A4EF0">
              <w:rPr>
                <w:color w:val="FF0000"/>
                <w:lang w:val="en-US"/>
              </w:rPr>
              <w:t xml:space="preserve">includes </w:t>
            </w:r>
            <w:r w:rsidRPr="001A4EF0">
              <w:rPr>
                <w:i/>
                <w:iCs/>
                <w:color w:val="FF0000"/>
                <w:lang w:val="en-US"/>
              </w:rPr>
              <w:t>pl-Offset</w:t>
            </w:r>
            <w:r w:rsidRPr="001A4EF0">
              <w:rPr>
                <w:color w:val="FF0000"/>
                <w:lang w:val="en-US"/>
              </w:rPr>
              <w:t xml:space="preserve">, </w:t>
            </w:r>
          </w:p>
          <w:p w14:paraId="0AA7BEA6" w14:textId="77777777" w:rsidR="00EA54C5" w:rsidRPr="001A4EF0" w:rsidRDefault="00EA54C5" w:rsidP="00EA54C5">
            <w:pPr>
              <w:pStyle w:val="af8"/>
              <w:numPr>
                <w:ilvl w:val="0"/>
                <w:numId w:val="21"/>
              </w:numPr>
              <w:snapToGrid w:val="0"/>
              <w:ind w:firstLineChars="0"/>
              <w:rPr>
                <w:rFonts w:ascii="Times New Roman" w:hAnsi="Times New Roman"/>
                <w:color w:val="FF0000"/>
              </w:rPr>
            </w:pPr>
            <w:r w:rsidRPr="001A4EF0">
              <w:rPr>
                <w:rFonts w:ascii="Times New Roman" w:hAnsi="Times New Roman"/>
                <w:color w:val="FF0000"/>
              </w:rPr>
              <w:t xml:space="preserve">if </w:t>
            </w:r>
            <w:r w:rsidRPr="001A4EF0">
              <w:rPr>
                <w:rFonts w:ascii="Times New Roman" w:hAnsi="Times New Roman"/>
                <w:i/>
                <w:iCs/>
                <w:color w:val="FF0000"/>
              </w:rPr>
              <w:t>unifiedTCI-StateType</w:t>
            </w:r>
            <w:r w:rsidRPr="001A4EF0">
              <w:rPr>
                <w:rFonts w:ascii="Times New Roman" w:hAnsi="Times New Roman"/>
                <w:color w:val="FF0000"/>
              </w:rPr>
              <w:t xml:space="preserve"> is set as ‘joint’ and UE is having two indicated </w:t>
            </w:r>
            <w:r w:rsidRPr="001A4EF0">
              <w:rPr>
                <w:rFonts w:ascii="Times New Roman" w:hAnsi="Times New Roman"/>
                <w:i/>
                <w:color w:val="FF0000"/>
              </w:rPr>
              <w:t>TCI-states</w:t>
            </w:r>
            <w:r w:rsidRPr="001A4EF0">
              <w:rPr>
                <w:rFonts w:ascii="Times New Roman" w:hAnsi="Times New Roman"/>
                <w:color w:val="FF0000"/>
              </w:rPr>
              <w:t xml:space="preserve">, the first TCI-state is used for PDCCH/PDSCH transmission; and if the UE receives a TCI codepoint mapped with a sub-set of first and second </w:t>
            </w:r>
            <w:r w:rsidRPr="001A4EF0">
              <w:rPr>
                <w:rFonts w:ascii="Times New Roman" w:hAnsi="Times New Roman"/>
                <w:i/>
                <w:color w:val="FF0000"/>
              </w:rPr>
              <w:t>TCI-State(s)</w:t>
            </w:r>
            <w:r w:rsidRPr="001A4EF0">
              <w:rPr>
                <w:rFonts w:ascii="Times New Roman" w:hAnsi="Times New Roman"/>
                <w:color w:val="FF0000"/>
              </w:rPr>
              <w:t xml:space="preserve">, the UE shall update the first/second </w:t>
            </w:r>
            <w:r w:rsidRPr="001A4EF0">
              <w:rPr>
                <w:rFonts w:ascii="Times New Roman" w:hAnsi="Times New Roman"/>
                <w:i/>
                <w:color w:val="FF0000"/>
              </w:rPr>
              <w:t>TCI-State(s)</w:t>
            </w:r>
            <w:r w:rsidRPr="001A4EF0">
              <w:rPr>
                <w:rFonts w:ascii="Times New Roman" w:hAnsi="Times New Roman"/>
                <w:color w:val="FF0000"/>
              </w:rPr>
              <w:t xml:space="preserve"> mapped to the TCI codepoint, when applicable, and keep the previously indicated first/second </w:t>
            </w:r>
            <w:r w:rsidRPr="001A4EF0">
              <w:rPr>
                <w:rFonts w:ascii="Times New Roman" w:hAnsi="Times New Roman"/>
                <w:i/>
                <w:color w:val="FF0000"/>
              </w:rPr>
              <w:t>TCI-State(s)</w:t>
            </w:r>
            <w:r w:rsidRPr="001A4EF0">
              <w:rPr>
                <w:rFonts w:ascii="Times New Roman" w:hAnsi="Times New Roman"/>
                <w:color w:val="FF0000"/>
              </w:rPr>
              <w:t xml:space="preserve"> and/or first/second </w:t>
            </w:r>
            <w:r w:rsidRPr="001A4EF0">
              <w:rPr>
                <w:rFonts w:ascii="Times New Roman" w:hAnsi="Times New Roman"/>
                <w:i/>
                <w:color w:val="FF0000"/>
              </w:rPr>
              <w:t>TCI-UL-State(s)</w:t>
            </w:r>
            <w:r w:rsidRPr="001A4EF0">
              <w:rPr>
                <w:rFonts w:ascii="Times New Roman" w:hAnsi="Times New Roman"/>
                <w:color w:val="FF0000"/>
              </w:rPr>
              <w:t xml:space="preserve"> that is/are not updated by the TCI codepoint. </w:t>
            </w:r>
          </w:p>
          <w:p w14:paraId="25DAD6A0" w14:textId="60498F37" w:rsidR="00B52419" w:rsidRPr="001A4EF0" w:rsidRDefault="00EA54C5" w:rsidP="00BB2501">
            <w:pPr>
              <w:pStyle w:val="tabletext"/>
              <w:numPr>
                <w:ilvl w:val="0"/>
                <w:numId w:val="25"/>
              </w:numPr>
              <w:jc w:val="left"/>
              <w:rPr>
                <w:szCs w:val="20"/>
              </w:rPr>
            </w:pPr>
            <w:r w:rsidRPr="001A4EF0">
              <w:rPr>
                <w:color w:val="FF0000"/>
              </w:rPr>
              <w:t xml:space="preserve">If </w:t>
            </w:r>
            <w:r w:rsidRPr="001A4EF0">
              <w:rPr>
                <w:i/>
                <w:iCs/>
                <w:color w:val="FF0000"/>
              </w:rPr>
              <w:t>unifiedTCI-StateType</w:t>
            </w:r>
            <w:r w:rsidRPr="001A4EF0">
              <w:rPr>
                <w:color w:val="FF0000"/>
              </w:rPr>
              <w:t xml:space="preserve"> is set as ‘separate’ and UE is having two indicated </w:t>
            </w:r>
            <w:r w:rsidRPr="001A4EF0">
              <w:rPr>
                <w:i/>
                <w:color w:val="FF0000"/>
              </w:rPr>
              <w:t xml:space="preserve">TCI-UL-State(s) </w:t>
            </w:r>
            <w:r w:rsidRPr="001A4EF0">
              <w:rPr>
                <w:color w:val="FF0000"/>
              </w:rPr>
              <w:t xml:space="preserve">and one indicated </w:t>
            </w:r>
            <w:r w:rsidRPr="001A4EF0">
              <w:rPr>
                <w:i/>
                <w:color w:val="FF0000"/>
              </w:rPr>
              <w:t>TCI-State</w:t>
            </w:r>
            <w:r w:rsidRPr="001A4EF0">
              <w:rPr>
                <w:color w:val="FF0000"/>
              </w:rPr>
              <w:t xml:space="preserve">, if the UE receives a TCI codepoint mapped with a sub-set of one </w:t>
            </w:r>
            <w:r w:rsidRPr="001A4EF0">
              <w:rPr>
                <w:i/>
                <w:color w:val="FF0000"/>
              </w:rPr>
              <w:t xml:space="preserve">TCI-State </w:t>
            </w:r>
            <w:r w:rsidRPr="001A4EF0">
              <w:rPr>
                <w:color w:val="FF0000"/>
              </w:rPr>
              <w:t>and/or a sub-set of</w:t>
            </w:r>
            <w:r w:rsidRPr="001A4EF0">
              <w:rPr>
                <w:i/>
                <w:color w:val="FF0000"/>
              </w:rPr>
              <w:t xml:space="preserve"> </w:t>
            </w:r>
            <w:r w:rsidRPr="001A4EF0">
              <w:rPr>
                <w:color w:val="FF0000"/>
              </w:rPr>
              <w:t xml:space="preserve">first and second </w:t>
            </w:r>
            <w:r w:rsidRPr="001A4EF0">
              <w:rPr>
                <w:i/>
                <w:color w:val="FF0000"/>
              </w:rPr>
              <w:t>TCI-UL-State(s)</w:t>
            </w:r>
            <w:r w:rsidRPr="001A4EF0">
              <w:rPr>
                <w:color w:val="FF0000"/>
              </w:rPr>
              <w:t xml:space="preserve">, the UE shall update the </w:t>
            </w:r>
            <w:r w:rsidRPr="001A4EF0">
              <w:rPr>
                <w:i/>
                <w:color w:val="FF0000"/>
              </w:rPr>
              <w:t xml:space="preserve">TCI-State </w:t>
            </w:r>
            <w:r w:rsidRPr="001A4EF0">
              <w:rPr>
                <w:color w:val="FF0000"/>
              </w:rPr>
              <w:t xml:space="preserve">and/or first/second </w:t>
            </w:r>
            <w:r w:rsidRPr="001A4EF0">
              <w:rPr>
                <w:i/>
                <w:color w:val="FF0000"/>
              </w:rPr>
              <w:t>TCI-UL-State(s)</w:t>
            </w:r>
            <w:r w:rsidRPr="001A4EF0">
              <w:rPr>
                <w:color w:val="FF0000"/>
              </w:rPr>
              <w:t xml:space="preserve"> mapped to the TCI codepoint, when applicable, and keep the previously indicated </w:t>
            </w:r>
            <w:r w:rsidRPr="001A4EF0">
              <w:rPr>
                <w:i/>
                <w:color w:val="FF0000"/>
              </w:rPr>
              <w:t>TCI-State</w:t>
            </w:r>
            <w:r w:rsidRPr="001A4EF0">
              <w:rPr>
                <w:color w:val="FF0000"/>
              </w:rPr>
              <w:t xml:space="preserve"> and/or first/second </w:t>
            </w:r>
            <w:r w:rsidRPr="001A4EF0">
              <w:rPr>
                <w:i/>
                <w:color w:val="FF0000"/>
              </w:rPr>
              <w:t>TCI-UL-State(s)</w:t>
            </w:r>
            <w:r w:rsidRPr="001A4EF0">
              <w:rPr>
                <w:color w:val="FF0000"/>
              </w:rPr>
              <w:t xml:space="preserve"> that is/are not updated by the TCI codepoint.</w:t>
            </w:r>
          </w:p>
          <w:p w14:paraId="57686DC6" w14:textId="77777777" w:rsidR="00B52419" w:rsidRPr="001A4EF0" w:rsidRDefault="00B52419" w:rsidP="00E22788">
            <w:pPr>
              <w:pStyle w:val="tabletext"/>
              <w:jc w:val="left"/>
              <w:rPr>
                <w:szCs w:val="20"/>
              </w:rPr>
            </w:pPr>
          </w:p>
          <w:p w14:paraId="68626DA8" w14:textId="77777777" w:rsidR="00B52419" w:rsidRPr="001A4EF0" w:rsidRDefault="00CC1189" w:rsidP="00CC1189">
            <w:pPr>
              <w:pStyle w:val="tabletext"/>
              <w:rPr>
                <w:color w:val="FF0000"/>
                <w:szCs w:val="20"/>
              </w:rPr>
            </w:pPr>
            <w:r w:rsidRPr="001A4EF0">
              <w:rPr>
                <w:color w:val="FF0000"/>
                <w:szCs w:val="20"/>
              </w:rPr>
              <w:t>&lt; Unchanged parts are omitted &gt;</w:t>
            </w:r>
          </w:p>
          <w:p w14:paraId="5C4820DE" w14:textId="78E0EFF4" w:rsidR="00B52419" w:rsidRPr="001A4EF0" w:rsidRDefault="00B52419" w:rsidP="00E22788">
            <w:pPr>
              <w:pStyle w:val="tabletext"/>
              <w:jc w:val="left"/>
              <w:rPr>
                <w:b/>
                <w:szCs w:val="20"/>
              </w:rPr>
            </w:pPr>
          </w:p>
        </w:tc>
      </w:tr>
    </w:tbl>
    <w:p w14:paraId="144AA060" w14:textId="07F52D53" w:rsidR="00B52419" w:rsidRPr="001A4EF0" w:rsidRDefault="00B52419" w:rsidP="00B52419">
      <w:pPr>
        <w:rPr>
          <w:lang w:val="en-US" w:eastAsia="zh-CN"/>
        </w:rPr>
      </w:pPr>
    </w:p>
    <w:p w14:paraId="63D871D6" w14:textId="3641A315" w:rsidR="002F3BC7" w:rsidRPr="001A4EF0" w:rsidRDefault="002F3BC7" w:rsidP="002F3BC7">
      <w:pPr>
        <w:pStyle w:val="1"/>
        <w:rPr>
          <w:lang w:val="en-US"/>
        </w:rPr>
      </w:pPr>
      <w:r w:rsidRPr="001A4EF0">
        <w:rPr>
          <w:lang w:val="en-US"/>
        </w:rPr>
        <w:t>Conclusion</w:t>
      </w:r>
    </w:p>
    <w:p w14:paraId="71252284" w14:textId="726B2E2A" w:rsidR="002F3BC7" w:rsidRPr="001A4EF0" w:rsidRDefault="002F3BC7" w:rsidP="003D0AB0">
      <w:pPr>
        <w:rPr>
          <w:lang w:val="en-US" w:eastAsia="zh-CN"/>
        </w:rPr>
      </w:pPr>
      <w:r w:rsidRPr="001A4EF0">
        <w:rPr>
          <w:lang w:val="en-US" w:eastAsia="zh-CN"/>
        </w:rPr>
        <w:t>Our proposal</w:t>
      </w:r>
      <w:r w:rsidR="003D0AB0" w:rsidRPr="001A4EF0">
        <w:rPr>
          <w:lang w:val="en-US" w:eastAsia="zh-CN"/>
        </w:rPr>
        <w:t xml:space="preserve">s and </w:t>
      </w:r>
      <w:r w:rsidRPr="001A4EF0">
        <w:rPr>
          <w:lang w:val="en-US" w:eastAsia="zh-CN"/>
        </w:rPr>
        <w:t>text proposals for maintenance of MIMO phase 5</w:t>
      </w:r>
      <w:r w:rsidR="003D0AB0" w:rsidRPr="001A4EF0">
        <w:rPr>
          <w:lang w:val="en-US" w:eastAsia="zh-CN"/>
        </w:rPr>
        <w:t xml:space="preserve"> are summarized as follows.</w:t>
      </w:r>
    </w:p>
    <w:p w14:paraId="72966A40" w14:textId="77777777" w:rsidR="00D54B67" w:rsidRPr="001A4EF0" w:rsidRDefault="00D54B67" w:rsidP="00D54B67">
      <w:pPr>
        <w:pStyle w:val="proposal"/>
        <w:numPr>
          <w:ilvl w:val="0"/>
          <w:numId w:val="30"/>
        </w:numPr>
        <w:ind w:hanging="1130"/>
      </w:pPr>
      <w:r w:rsidRPr="001A4EF0">
        <w:t>Support Option-1 when only PUCCH resources with UEIRI overlap/collide with PUSCH.</w:t>
      </w:r>
    </w:p>
    <w:p w14:paraId="0F77114A" w14:textId="77777777" w:rsidR="00D54B67" w:rsidRPr="001A4EF0" w:rsidRDefault="00D54B67" w:rsidP="00D54B67">
      <w:pPr>
        <w:pStyle w:val="boldbullet1"/>
      </w:pPr>
      <w:r w:rsidRPr="001A4EF0">
        <w:t>Option-1: A field of bit sequence with a length of L bit is piggybacked into the PUSCH.</w:t>
      </w:r>
    </w:p>
    <w:p w14:paraId="65DEF70F" w14:textId="77777777" w:rsidR="00D54B67" w:rsidRPr="001A4EF0" w:rsidRDefault="00D54B67" w:rsidP="00D54B67">
      <w:pPr>
        <w:pStyle w:val="boldbullet2"/>
      </w:pPr>
      <w:r w:rsidRPr="001A4EF0">
        <w:t>Each of bits in the bit sequence corresponds to respective first PUCCH(s) by an ascending order of the values of PUCCH resource ID associated with the first PUCCHs.</w:t>
      </w:r>
    </w:p>
    <w:p w14:paraId="5E4DAD8E" w14:textId="45DCBB30" w:rsidR="003D0AB0" w:rsidRDefault="003D0AB0" w:rsidP="003D0AB0">
      <w:pPr>
        <w:pStyle w:val="boldbullet2"/>
        <w:numPr>
          <w:ilvl w:val="0"/>
          <w:numId w:val="0"/>
        </w:numPr>
      </w:pPr>
    </w:p>
    <w:p w14:paraId="42AF6CD3" w14:textId="77777777" w:rsidR="00D54B67" w:rsidRPr="001A4EF0" w:rsidRDefault="00D54B67" w:rsidP="00D54B67">
      <w:pPr>
        <w:pStyle w:val="proposal"/>
        <w:rPr>
          <w:rFonts w:eastAsiaTheme="minorEastAsia"/>
        </w:rPr>
      </w:pPr>
      <w:r w:rsidRPr="001A4EF0">
        <w:rPr>
          <w:rFonts w:eastAsiaTheme="minorEastAsia"/>
        </w:rPr>
        <w:t xml:space="preserve">Support Option-1 </w:t>
      </w:r>
      <w:r w:rsidRPr="001A4EF0">
        <w:t>when PUCCH resources with UEIRI overlap/collide with PUSCH</w:t>
      </w:r>
      <w:r w:rsidRPr="001A4EF0">
        <w:rPr>
          <w:rFonts w:eastAsiaTheme="minorEastAsia"/>
        </w:rPr>
        <w:t>.</w:t>
      </w:r>
    </w:p>
    <w:p w14:paraId="5EEEAF18" w14:textId="77777777" w:rsidR="00D54B67" w:rsidRPr="001A4EF0" w:rsidRDefault="00D54B67" w:rsidP="00D54B67">
      <w:pPr>
        <w:pStyle w:val="boldbullet1"/>
      </w:pPr>
      <w:r w:rsidRPr="001A4EF0">
        <w:t>Option-1: The field of UEIRI is jointly encoded with HARQ-ACK by appending the UEIRI to the HARQ-ACK information bits.</w:t>
      </w:r>
    </w:p>
    <w:p w14:paraId="05C020C3" w14:textId="77777777" w:rsidR="00D54B67" w:rsidRPr="001A4EF0" w:rsidRDefault="00D54B67" w:rsidP="00D54B67">
      <w:pPr>
        <w:pStyle w:val="boldbullet2"/>
      </w:pPr>
      <w:r w:rsidRPr="001A4EF0">
        <w:t>Note: UE does not expect to multiplex UEIBR in a CG PUSCH with CG-UCI/UTO-UCI,</w:t>
      </w:r>
    </w:p>
    <w:p w14:paraId="36B581AD" w14:textId="50018B8A" w:rsidR="00D54B67" w:rsidRDefault="00D54B67" w:rsidP="00D54B67">
      <w:pPr>
        <w:pStyle w:val="boldbullet2"/>
      </w:pPr>
      <w:r w:rsidRPr="001A4EF0">
        <w:t>Note: From spec perspective, multiplexing UEIRI in PUSCH reuses the same mechanism of CG-UCI.</w:t>
      </w:r>
    </w:p>
    <w:p w14:paraId="66530A91" w14:textId="3CC8F032" w:rsidR="00D54B67" w:rsidRDefault="00D54B67" w:rsidP="00D54B67">
      <w:pPr>
        <w:pStyle w:val="boldbullet2"/>
        <w:numPr>
          <w:ilvl w:val="0"/>
          <w:numId w:val="0"/>
        </w:numPr>
      </w:pPr>
    </w:p>
    <w:p w14:paraId="1AC2D109" w14:textId="77777777" w:rsidR="00D54B67" w:rsidRDefault="00D54B67" w:rsidP="00D54B67">
      <w:pPr>
        <w:pStyle w:val="proposal"/>
      </w:pPr>
      <w:r>
        <w:t>The following behavior should be confirmed as common understanding:</w:t>
      </w:r>
    </w:p>
    <w:p w14:paraId="3EDA0DFA" w14:textId="77777777" w:rsidR="00D54B67" w:rsidRPr="00416FA2" w:rsidRDefault="00D54B67" w:rsidP="00D54B67">
      <w:pPr>
        <w:pStyle w:val="proposal"/>
        <w:numPr>
          <w:ilvl w:val="0"/>
          <w:numId w:val="29"/>
        </w:numPr>
        <w:ind w:left="420"/>
      </w:pPr>
      <w:r>
        <w:t xml:space="preserve">For Event-7, </w:t>
      </w:r>
      <w:r w:rsidRPr="001E7577">
        <w:t xml:space="preserve">if the reference signal with the </w:t>
      </w:r>
      <w:proofErr w:type="spellStart"/>
      <w:r w:rsidRPr="00416FA2">
        <w:rPr>
          <w:i/>
        </w:rPr>
        <w:t>valueOfQ</w:t>
      </w:r>
      <w:proofErr w:type="spellEnd"/>
      <w:r w:rsidRPr="001E7577">
        <w:t xml:space="preserve"> highest L1-RSRP out of the reference signals among the activated TCI states or the SS/PBCH block with the </w:t>
      </w:r>
      <w:proofErr w:type="spellStart"/>
      <w:r w:rsidRPr="001722AD">
        <w:rPr>
          <w:i/>
        </w:rPr>
        <w:t>valueOfQ</w:t>
      </w:r>
      <w:proofErr w:type="spellEnd"/>
      <w:r w:rsidRPr="001E7577">
        <w:t xml:space="preserve"> highest L1-RSRP out of the SS/PBCH blocks </w:t>
      </w:r>
      <w:proofErr w:type="spellStart"/>
      <w:r w:rsidRPr="001E7577">
        <w:t>QCLed</w:t>
      </w:r>
      <w:proofErr w:type="spellEnd"/>
      <w:r w:rsidRPr="001E7577">
        <w:t xml:space="preserve"> with the reference signals among the activated TCI states is changed, regardless that the active TCI state list is updated or not</w:t>
      </w:r>
      <w:r>
        <w:t xml:space="preserve">, the </w:t>
      </w:r>
      <w:r w:rsidRPr="001E7577">
        <w:t>counter of the event instances for such reference signal is reset</w:t>
      </w:r>
      <w:r>
        <w:t>.</w:t>
      </w:r>
    </w:p>
    <w:p w14:paraId="065031BD" w14:textId="6FD0D917" w:rsidR="006E796B" w:rsidRDefault="006E796B" w:rsidP="006E796B">
      <w:pPr>
        <w:rPr>
          <w:lang w:val="en-US" w:eastAsia="zh-CN"/>
        </w:rPr>
      </w:pPr>
    </w:p>
    <w:p w14:paraId="26450D90" w14:textId="77777777" w:rsidR="00D54B67" w:rsidRPr="001A4EF0" w:rsidRDefault="00D54B67" w:rsidP="00D54B67">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D54B67" w:rsidRPr="001A4EF0" w14:paraId="5074EF21" w14:textId="77777777" w:rsidTr="00525459">
        <w:tc>
          <w:tcPr>
            <w:tcW w:w="2830" w:type="dxa"/>
          </w:tcPr>
          <w:p w14:paraId="42261C70" w14:textId="77777777" w:rsidR="00D54B67" w:rsidRPr="001A4EF0" w:rsidRDefault="00D54B67" w:rsidP="00525459">
            <w:pPr>
              <w:pStyle w:val="tabletext"/>
              <w:rPr>
                <w:b/>
              </w:rPr>
            </w:pPr>
            <w:r w:rsidRPr="001A4EF0">
              <w:rPr>
                <w:b/>
              </w:rPr>
              <w:t>Spec</w:t>
            </w:r>
          </w:p>
        </w:tc>
        <w:tc>
          <w:tcPr>
            <w:tcW w:w="6798" w:type="dxa"/>
          </w:tcPr>
          <w:p w14:paraId="4B1DC755" w14:textId="4A10961D" w:rsidR="00D54B67" w:rsidRPr="001A4EF0" w:rsidRDefault="00D54B67" w:rsidP="00525459">
            <w:pPr>
              <w:pStyle w:val="tabletext"/>
              <w:jc w:val="left"/>
              <w:rPr>
                <w:szCs w:val="20"/>
              </w:rPr>
            </w:pPr>
            <w:r w:rsidRPr="001A4EF0">
              <w:rPr>
                <w:szCs w:val="20"/>
              </w:rPr>
              <w:t>TS38.214</w:t>
            </w:r>
          </w:p>
        </w:tc>
      </w:tr>
      <w:tr w:rsidR="00D54B67" w:rsidRPr="001A4EF0" w14:paraId="3AF0D89D" w14:textId="77777777" w:rsidTr="00525459">
        <w:tc>
          <w:tcPr>
            <w:tcW w:w="2830" w:type="dxa"/>
          </w:tcPr>
          <w:p w14:paraId="3106AA5E" w14:textId="77777777" w:rsidR="00D54B67" w:rsidRPr="001A4EF0" w:rsidRDefault="00D54B67" w:rsidP="00525459">
            <w:pPr>
              <w:pStyle w:val="tabletext"/>
              <w:rPr>
                <w:b/>
                <w:szCs w:val="20"/>
              </w:rPr>
            </w:pPr>
            <w:r w:rsidRPr="001A4EF0">
              <w:rPr>
                <w:b/>
              </w:rPr>
              <w:t>Reason for change</w:t>
            </w:r>
          </w:p>
        </w:tc>
        <w:tc>
          <w:tcPr>
            <w:tcW w:w="6798" w:type="dxa"/>
          </w:tcPr>
          <w:p w14:paraId="67C2A8C5" w14:textId="77777777" w:rsidR="00D54B67" w:rsidRPr="001A4EF0" w:rsidRDefault="00D54B67" w:rsidP="00525459">
            <w:pPr>
              <w:rPr>
                <w:rFonts w:eastAsiaTheme="minorEastAsia"/>
                <w:szCs w:val="20"/>
                <w:lang w:val="en-US" w:eastAsia="zh-CN"/>
              </w:rPr>
            </w:pPr>
            <w:r w:rsidRPr="00545323">
              <w:rPr>
                <w:rFonts w:eastAsiaTheme="minorEastAsia"/>
                <w:szCs w:val="20"/>
                <w:lang w:val="en-US" w:eastAsia="zh-CN"/>
              </w:rPr>
              <w:t>Regarding 0.1ppm or 0.2ppm, the reference frequency in relation to ppm should be clarified.</w:t>
            </w:r>
            <w:r>
              <w:rPr>
                <w:szCs w:val="20"/>
              </w:rPr>
              <w:t xml:space="preserve"> I</w:t>
            </w:r>
            <w:r w:rsidRPr="006D3AF9">
              <w:rPr>
                <w:szCs w:val="20"/>
              </w:rPr>
              <w:t xml:space="preserve">f not </w:t>
            </w:r>
            <w:r>
              <w:rPr>
                <w:rFonts w:eastAsia="Batang"/>
                <w:szCs w:val="20"/>
                <w:lang w:eastAsia="x-none"/>
              </w:rPr>
              <w:t>clarified</w:t>
            </w:r>
            <w:r>
              <w:rPr>
                <w:szCs w:val="20"/>
              </w:rPr>
              <w:t>, absolute frequency offset values may be u</w:t>
            </w:r>
            <w:r w:rsidRPr="004E5346">
              <w:rPr>
                <w:szCs w:val="20"/>
              </w:rPr>
              <w:t>naligned</w:t>
            </w:r>
            <w:r>
              <w:rPr>
                <w:szCs w:val="20"/>
              </w:rPr>
              <w:t>,</w:t>
            </w:r>
            <w:r w:rsidRPr="004E5346">
              <w:rPr>
                <w:szCs w:val="20"/>
              </w:rPr>
              <w:t xml:space="preserve"> </w:t>
            </w:r>
            <w:r>
              <w:rPr>
                <w:szCs w:val="20"/>
              </w:rPr>
              <w:t xml:space="preserve">which </w:t>
            </w:r>
            <w:r w:rsidRPr="00165BAC">
              <w:rPr>
                <w:szCs w:val="20"/>
              </w:rPr>
              <w:t>can lead to performance loss</w:t>
            </w:r>
            <w:r>
              <w:rPr>
                <w:szCs w:val="20"/>
              </w:rPr>
              <w:t xml:space="preserve">. </w:t>
            </w:r>
            <w:r>
              <w:rPr>
                <w:rFonts w:eastAsia="Batang"/>
                <w:szCs w:val="20"/>
                <w:lang w:eastAsia="x-none"/>
              </w:rPr>
              <w:t xml:space="preserve">A straightforward method to define the reference frequency in relation to ppm is the frequency of Point A. </w:t>
            </w:r>
          </w:p>
          <w:tbl>
            <w:tblPr>
              <w:tblStyle w:val="af4"/>
              <w:tblW w:w="0" w:type="auto"/>
              <w:tblLook w:val="04A0" w:firstRow="1" w:lastRow="0" w:firstColumn="1" w:lastColumn="0" w:noHBand="0" w:noVBand="1"/>
            </w:tblPr>
            <w:tblGrid>
              <w:gridCol w:w="6572"/>
            </w:tblGrid>
            <w:tr w:rsidR="00D54B67" w:rsidRPr="001A4EF0" w14:paraId="512B5A00" w14:textId="77777777" w:rsidTr="00525459">
              <w:tc>
                <w:tcPr>
                  <w:tcW w:w="9060" w:type="dxa"/>
                </w:tcPr>
                <w:p w14:paraId="31D1787E" w14:textId="77777777" w:rsidR="00D54B67" w:rsidRDefault="00D54B67" w:rsidP="00525459">
                  <w:pPr>
                    <w:jc w:val="center"/>
                    <w:rPr>
                      <w:rFonts w:ascii="Arial" w:hAnsi="Arial"/>
                      <w:sz w:val="22"/>
                      <w:szCs w:val="20"/>
                      <w:lang w:val="x-none"/>
                    </w:rPr>
                  </w:pPr>
                  <w:r w:rsidRPr="00A64006">
                    <w:rPr>
                      <w:color w:val="000000"/>
                      <w:szCs w:val="20"/>
                      <w:lang w:val="en-US" w:eastAsia="zh-CN"/>
                    </w:rPr>
                    <w:t>&lt;omitted text&gt;</w:t>
                  </w:r>
                </w:p>
                <w:p w14:paraId="4C0834F7" w14:textId="77777777" w:rsidR="00D54B67" w:rsidRPr="00A64006" w:rsidRDefault="00D54B67" w:rsidP="00525459">
                  <w:pPr>
                    <w:keepNext/>
                    <w:keepLines/>
                    <w:spacing w:before="120" w:after="180"/>
                    <w:outlineLvl w:val="4"/>
                    <w:rPr>
                      <w:rFonts w:ascii="Arial" w:hAnsi="Arial"/>
                      <w:sz w:val="22"/>
                      <w:szCs w:val="20"/>
                      <w:lang w:val="x-none"/>
                    </w:rPr>
                  </w:pPr>
                  <w:r w:rsidRPr="00A64006">
                    <w:rPr>
                      <w:rFonts w:ascii="Arial" w:hAnsi="Arial"/>
                      <w:sz w:val="22"/>
                      <w:szCs w:val="20"/>
                      <w:lang w:val="x-none"/>
                    </w:rPr>
                    <w:t>5.2.1.4.10</w:t>
                  </w:r>
                  <w:r w:rsidRPr="00A64006">
                    <w:rPr>
                      <w:rFonts w:ascii="Arial" w:hAnsi="Arial"/>
                      <w:sz w:val="22"/>
                      <w:szCs w:val="20"/>
                      <w:lang w:val="x-none"/>
                    </w:rPr>
                    <w:tab/>
                    <w:t>CJTC-F reporting of frequency offset</w:t>
                  </w:r>
                </w:p>
                <w:p w14:paraId="71E4D499" w14:textId="77777777" w:rsidR="00D54B67" w:rsidRPr="00A64006" w:rsidRDefault="00D54B67" w:rsidP="00525459">
                  <w:pPr>
                    <w:spacing w:after="180"/>
                    <w:rPr>
                      <w:rFonts w:ascii="Times New Roman" w:eastAsia="Times New Roman" w:hAnsi="Times New Roman"/>
                      <w:iCs/>
                      <w:color w:val="000000"/>
                      <w:szCs w:val="20"/>
                      <w:lang w:val="en-US"/>
                    </w:rPr>
                  </w:pPr>
                  <w:r w:rsidRPr="00A64006">
                    <w:rPr>
                      <w:rFonts w:ascii="Times New Roman" w:eastAsia="MS Mincho" w:hAnsi="Times New Roman"/>
                      <w:color w:val="000000"/>
                      <w:szCs w:val="20"/>
                    </w:rPr>
                    <w:t xml:space="preserve">For a </w:t>
                  </w:r>
                  <w:r w:rsidRPr="00A64006">
                    <w:rPr>
                      <w:rFonts w:ascii="Times New Roman" w:eastAsia="MS Mincho" w:hAnsi="Times New Roman"/>
                      <w:i/>
                      <w:color w:val="000000"/>
                      <w:szCs w:val="20"/>
                    </w:rPr>
                    <w:t>CSI-</w:t>
                  </w:r>
                  <w:proofErr w:type="spellStart"/>
                  <w:r w:rsidRPr="00A64006">
                    <w:rPr>
                      <w:rFonts w:ascii="Times New Roman" w:eastAsia="MS Mincho" w:hAnsi="Times New Roman"/>
                      <w:i/>
                      <w:color w:val="000000"/>
                      <w:szCs w:val="20"/>
                    </w:rPr>
                    <w:t>ReportConfig</w:t>
                  </w:r>
                  <w:proofErr w:type="spellEnd"/>
                  <w:r w:rsidRPr="00A64006">
                    <w:rPr>
                      <w:rFonts w:ascii="Times New Roman" w:eastAsia="MS Mincho" w:hAnsi="Times New Roman"/>
                      <w:color w:val="000000"/>
                      <w:szCs w:val="20"/>
                    </w:rPr>
                    <w:t xml:space="preserve"> </w:t>
                  </w:r>
                  <w:r w:rsidRPr="00A64006">
                    <w:rPr>
                      <w:rFonts w:ascii="Times New Roman" w:eastAsia="Times New Roman" w:hAnsi="Times New Roman"/>
                      <w:color w:val="000000"/>
                      <w:szCs w:val="20"/>
                      <w:lang w:val="en-US"/>
                    </w:rPr>
                    <w:t xml:space="preserve">with higher layer parameter </w:t>
                  </w:r>
                  <w:proofErr w:type="spellStart"/>
                  <w:r w:rsidRPr="00A64006">
                    <w:rPr>
                      <w:rFonts w:ascii="Times New Roman" w:eastAsia="Times New Roman" w:hAnsi="Times New Roman"/>
                      <w:i/>
                      <w:iCs/>
                      <w:color w:val="000000"/>
                      <w:szCs w:val="20"/>
                      <w:lang w:val="en-US"/>
                    </w:rPr>
                    <w:t>reportQuantity</w:t>
                  </w:r>
                  <w:proofErr w:type="spellEnd"/>
                  <w:r w:rsidRPr="00A64006">
                    <w:rPr>
                      <w:rFonts w:ascii="Times New Roman" w:eastAsia="Times New Roman" w:hAnsi="Times New Roman"/>
                      <w:i/>
                      <w:iCs/>
                      <w:color w:val="000000"/>
                      <w:szCs w:val="20"/>
                      <w:lang w:val="en-US"/>
                    </w:rPr>
                    <w:t xml:space="preserve"> </w:t>
                  </w:r>
                  <w:r w:rsidRPr="00A64006">
                    <w:rPr>
                      <w:rFonts w:ascii="Times New Roman" w:eastAsia="Times New Roman" w:hAnsi="Times New Roman"/>
                      <w:iCs/>
                      <w:color w:val="000000"/>
                      <w:szCs w:val="20"/>
                      <w:lang w:val="en-US"/>
                    </w:rPr>
                    <w:t xml:space="preserve">set to </w:t>
                  </w:r>
                  <w:r w:rsidRPr="00A64006">
                    <w:rPr>
                      <w:rFonts w:ascii="Times New Roman" w:eastAsia="Times New Roman" w:hAnsi="Times New Roman"/>
                      <w:szCs w:val="20"/>
                    </w:rPr>
                    <w:t>'</w:t>
                  </w:r>
                  <w:proofErr w:type="spellStart"/>
                  <w:r w:rsidRPr="00A64006">
                    <w:rPr>
                      <w:rFonts w:ascii="Times New Roman" w:eastAsia="Times New Roman" w:hAnsi="Times New Roman"/>
                      <w:szCs w:val="20"/>
                    </w:rPr>
                    <w:t>cjtc</w:t>
                  </w:r>
                  <w:proofErr w:type="spellEnd"/>
                  <w:r w:rsidRPr="00A64006">
                    <w:rPr>
                      <w:rFonts w:ascii="Times New Roman" w:eastAsia="Times New Roman" w:hAnsi="Times New Roman"/>
                      <w:szCs w:val="20"/>
                    </w:rPr>
                    <w:t xml:space="preserve">-F', the frequency offset value, </w:t>
                  </w:r>
                  <m:oMath>
                    <m:sSub>
                      <m:sSubPr>
                        <m:ctrlPr>
                          <w:rPr>
                            <w:rFonts w:ascii="Cambria Math" w:eastAsia="Times New Roman" w:hAnsi="Cambria Math"/>
                            <w:i/>
                            <w:szCs w:val="20"/>
                          </w:rPr>
                        </m:ctrlPr>
                      </m:sSubPr>
                      <m:e>
                        <m:r>
                          <w:rPr>
                            <w:rFonts w:ascii="Cambria Math" w:eastAsia="Times New Roman" w:hAnsi="Cambria Math"/>
                            <w:szCs w:val="20"/>
                          </w:rPr>
                          <m:t>FO</m:t>
                        </m:r>
                      </m:e>
                      <m:sub>
                        <m:r>
                          <w:rPr>
                            <w:rFonts w:ascii="Cambria Math" w:eastAsia="Times New Roman" w:hAnsi="Cambria Math"/>
                            <w:szCs w:val="20"/>
                          </w:rPr>
                          <m:t xml:space="preserve">n </m:t>
                        </m:r>
                      </m:sub>
                    </m:sSub>
                  </m:oMath>
                  <w:r w:rsidRPr="00A64006">
                    <w:rPr>
                      <w:rFonts w:ascii="Times New Roman" w:eastAsia="Times New Roman" w:hAnsi="Times New Roman"/>
                      <w:szCs w:val="20"/>
                    </w:rPr>
                    <w:t xml:space="preserve">, </w:t>
                  </w:r>
                  <w:r w:rsidRPr="00A64006">
                    <w:rPr>
                      <w:rFonts w:ascii="Times New Roman" w:eastAsia="Times New Roman" w:hAnsi="Times New Roman"/>
                      <w:iCs/>
                      <w:color w:val="000000"/>
                      <w:szCs w:val="20"/>
                      <w:lang w:val="en-US"/>
                    </w:rPr>
                    <w:t xml:space="preserve">for CSI-RS resource set </w:t>
                  </w:r>
                  <m:oMath>
                    <m:r>
                      <w:rPr>
                        <w:rFonts w:ascii="Cambria Math" w:eastAsia="Times New Roman" w:hAnsi="Cambria Math"/>
                        <w:color w:val="000000"/>
                        <w:szCs w:val="20"/>
                        <w:lang w:val="en-US"/>
                      </w:rPr>
                      <m:t>n=0,…,</m:t>
                    </m:r>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N</m:t>
                        </m:r>
                      </m:e>
                      <m:sub>
                        <m:r>
                          <w:rPr>
                            <w:rFonts w:ascii="Cambria Math" w:eastAsia="Times New Roman" w:hAnsi="Cambria Math"/>
                            <w:color w:val="000000"/>
                            <w:szCs w:val="20"/>
                            <w:lang w:val="en-US"/>
                          </w:rPr>
                          <m:t>TRP</m:t>
                        </m:r>
                      </m:sub>
                    </m:sSub>
                    <m:r>
                      <w:rPr>
                        <w:rFonts w:ascii="Cambria Math" w:eastAsia="Times New Roman" w:hAnsi="Cambria Math"/>
                        <w:color w:val="000000"/>
                        <w:szCs w:val="20"/>
                        <w:lang w:val="en-US"/>
                      </w:rPr>
                      <m:t>-1</m:t>
                    </m:r>
                  </m:oMath>
                  <w:r w:rsidRPr="00A64006">
                    <w:rPr>
                      <w:rFonts w:ascii="Times New Roman" w:eastAsia="Times New Roman" w:hAnsi="Times New Roman"/>
                      <w:iCs/>
                      <w:color w:val="000000"/>
                      <w:szCs w:val="20"/>
                      <w:lang w:val="en-US"/>
                    </w:rPr>
                    <w:t xml:space="preserve">, </w:t>
                  </w:r>
                  <m:oMath>
                    <m:r>
                      <w:rPr>
                        <w:rFonts w:ascii="Cambria Math" w:eastAsia="Times New Roman" w:hAnsi="Cambria Math"/>
                        <w:color w:val="000000"/>
                        <w:szCs w:val="20"/>
                        <w:lang w:val="en-US"/>
                      </w:rPr>
                      <m:t>n≠nref</m:t>
                    </m:r>
                  </m:oMath>
                  <w:r w:rsidRPr="00A64006">
                    <w:rPr>
                      <w:rFonts w:ascii="Times New Roman" w:eastAsia="Times New Roman" w:hAnsi="Times New Roman"/>
                      <w:iCs/>
                      <w:color w:val="000000"/>
                      <w:szCs w:val="20"/>
                      <w:lang w:val="en-US"/>
                    </w:rPr>
                    <w:t>, is indicated by</w:t>
                  </w:r>
                </w:p>
                <w:p w14:paraId="72BCEEDC" w14:textId="77777777" w:rsidR="00D54B67" w:rsidRPr="00A64006" w:rsidRDefault="00D54B67" w:rsidP="00525459">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FO</m:t>
                          </m:r>
                        </m:sub>
                      </m:sSub>
                      <m:r>
                        <m:rPr>
                          <m:sty m:val="p"/>
                        </m:rPr>
                        <w:rPr>
                          <w:rFonts w:ascii="Cambria Math" w:hAnsi="Cambria Math"/>
                          <w:noProof/>
                          <w:szCs w:val="20"/>
                          <w:lang w:val="en-US"/>
                        </w:rPr>
                        <m:t>=</m:t>
                      </m:r>
                      <m:d>
                        <m:dPr>
                          <m:begChr m:val="["/>
                          <m:endChr m:val="]"/>
                          <m:ctrlPr>
                            <w:rPr>
                              <w:rFonts w:ascii="Cambria Math" w:hAnsi="Cambria Math"/>
                              <w:iCs/>
                              <w:noProof/>
                              <w:szCs w:val="20"/>
                              <w:lang w:val="en-US"/>
                            </w:rPr>
                          </m:ctrlPr>
                        </m:dPr>
                        <m:e>
                          <m:m>
                            <m:mPr>
                              <m:mcs>
                                <m:mc>
                                  <m:mcPr>
                                    <m:count m:val="3"/>
                                    <m:mcJc m:val="center"/>
                                  </m:mcPr>
                                </m:mc>
                              </m:mcs>
                              <m:ctrlPr>
                                <w:rPr>
                                  <w:rFonts w:ascii="Cambria Math" w:hAnsi="Cambria Math"/>
                                  <w:iCs/>
                                  <w:noProof/>
                                  <w:szCs w:val="20"/>
                                  <w:lang w:val="en-US"/>
                                </w:rPr>
                              </m:ctrlPr>
                            </m:mPr>
                            <m:mr>
                              <m:e>
                                <m:sSub>
                                  <m:sSubPr>
                                    <m:ctrlPr>
                                      <w:rPr>
                                        <w:rFonts w:ascii="Cambria Math" w:hAnsi="Cambria Math"/>
                                        <w:iCs/>
                                        <w:noProof/>
                                        <w:szCs w:val="20"/>
                                        <w:lang w:val="en-US"/>
                                      </w:rPr>
                                    </m:ctrlPr>
                                  </m:sSubPr>
                                  <m:e>
                                    <m:r>
                                      <w:rPr>
                                        <w:rFonts w:ascii="Cambria Math" w:hAnsi="Cambria Math"/>
                                        <w:noProof/>
                                        <w:szCs w:val="20"/>
                                        <w:lang w:val="en-US"/>
                                      </w:rPr>
                                      <m:t>k</m:t>
                                    </m:r>
                                  </m:e>
                                  <m:sub>
                                    <m:r>
                                      <m:rPr>
                                        <m:sty m:val="p"/>
                                      </m:rPr>
                                      <w:rPr>
                                        <w:rFonts w:ascii="Cambria Math" w:hAnsi="Cambria Math"/>
                                        <w:noProof/>
                                        <w:szCs w:val="20"/>
                                        <w:lang w:val="en-US"/>
                                      </w:rPr>
                                      <m:t>0</m:t>
                                    </m:r>
                                  </m:sub>
                                </m:sSub>
                              </m:e>
                              <m:e>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sSub>
                                      <m:sSubPr>
                                        <m:ctrlPr>
                                          <w:rPr>
                                            <w:rFonts w:ascii="Cambria Math" w:hAnsi="Cambria Math"/>
                                            <w:iCs/>
                                            <w:noProof/>
                                            <w:szCs w:val="20"/>
                                            <w:lang w:val="en-US"/>
                                          </w:rPr>
                                        </m:ctrlPr>
                                      </m:sSubPr>
                                      <m:e>
                                        <m:r>
                                          <w:rPr>
                                            <w:rFonts w:ascii="Cambria Math" w:hAnsi="Cambria Math"/>
                                            <w:noProof/>
                                            <w:szCs w:val="20"/>
                                            <w:lang w:val="en-US"/>
                                          </w:rPr>
                                          <m:t>N</m:t>
                                        </m:r>
                                      </m:e>
                                      <m:sub>
                                        <m:r>
                                          <w:rPr>
                                            <w:rFonts w:ascii="Cambria Math" w:hAnsi="Cambria Math"/>
                                            <w:noProof/>
                                            <w:szCs w:val="20"/>
                                            <w:lang w:val="en-US"/>
                                          </w:rPr>
                                          <m:t>TRP</m:t>
                                        </m:r>
                                      </m:sub>
                                    </m:sSub>
                                    <m:r>
                                      <m:rPr>
                                        <m:sty m:val="p"/>
                                      </m:rPr>
                                      <w:rPr>
                                        <w:rFonts w:ascii="Cambria Math" w:hAnsi="Cambria Math"/>
                                        <w:noProof/>
                                        <w:szCs w:val="20"/>
                                        <w:lang w:val="en-US"/>
                                      </w:rPr>
                                      <m:t>-1</m:t>
                                    </m:r>
                                  </m:sub>
                                </m:sSub>
                              </m:e>
                            </m:mr>
                          </m:m>
                        </m:e>
                      </m:d>
                    </m:oMath>
                  </m:oMathPara>
                </w:p>
                <w:p w14:paraId="552462BC" w14:textId="77777777" w:rsidR="00D54B67" w:rsidRPr="00A64006" w:rsidRDefault="00D54B67" w:rsidP="00525459">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∈{0,1,…,</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oMath>
                  </m:oMathPara>
                </w:p>
                <w:p w14:paraId="6FECA707" w14:textId="77777777" w:rsidR="00D54B67" w:rsidRPr="00A64006" w:rsidRDefault="00D54B67" w:rsidP="00525459">
                  <w:pPr>
                    <w:spacing w:after="180"/>
                    <w:rPr>
                      <w:rFonts w:ascii="Times New Roman" w:eastAsia="Times New Roman" w:hAnsi="Times New Roman"/>
                      <w:iCs/>
                      <w:color w:val="000000"/>
                      <w:szCs w:val="20"/>
                      <w:lang w:val="en-US"/>
                    </w:rPr>
                  </w:pPr>
                  <w:r w:rsidRPr="00A64006">
                    <w:rPr>
                      <w:rFonts w:ascii="Times New Roman" w:eastAsia="Times New Roman" w:hAnsi="Times New Roman"/>
                      <w:iCs/>
                      <w:color w:val="000000"/>
                      <w:szCs w:val="20"/>
                      <w:lang w:val="en-US"/>
                    </w:rPr>
                    <w:t xml:space="preserve">where the mapping from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k</m:t>
                        </m:r>
                      </m:e>
                      <m:sub>
                        <m:r>
                          <w:rPr>
                            <w:rFonts w:ascii="Cambria Math" w:eastAsia="Times New Roman" w:hAnsi="Cambria Math"/>
                            <w:color w:val="000000"/>
                            <w:szCs w:val="20"/>
                            <w:lang w:val="en-US"/>
                          </w:rPr>
                          <m:t>n</m:t>
                        </m:r>
                      </m:sub>
                    </m:sSub>
                  </m:oMath>
                  <w:r w:rsidRPr="00A64006">
                    <w:rPr>
                      <w:rFonts w:ascii="Times New Roman" w:eastAsia="Times New Roman" w:hAnsi="Times New Roman"/>
                      <w:iCs/>
                      <w:color w:val="000000"/>
                      <w:szCs w:val="20"/>
                      <w:lang w:val="en-US"/>
                    </w:rPr>
                    <w:t xml:space="preserve"> to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FO</m:t>
                        </m:r>
                      </m:e>
                      <m:sub>
                        <m:r>
                          <w:rPr>
                            <w:rFonts w:ascii="Cambria Math" w:eastAsia="Times New Roman" w:hAnsi="Cambria Math"/>
                            <w:color w:val="000000"/>
                            <w:szCs w:val="20"/>
                            <w:lang w:val="en-US"/>
                          </w:rPr>
                          <m:t>n</m:t>
                        </m:r>
                      </m:sub>
                    </m:sSub>
                  </m:oMath>
                  <w:r w:rsidRPr="00A64006">
                    <w:rPr>
                      <w:rFonts w:ascii="Times New Roman" w:eastAsia="Times New Roman" w:hAnsi="Times New Roman"/>
                      <w:iCs/>
                      <w:color w:val="000000"/>
                      <w:szCs w:val="20"/>
                      <w:lang w:val="en-US"/>
                    </w:rPr>
                    <w:t xml:space="preserve"> is given by</w:t>
                  </w:r>
                </w:p>
                <w:p w14:paraId="64D0A47D" w14:textId="77777777" w:rsidR="00D54B67" w:rsidRPr="00A64006" w:rsidRDefault="00D54B67" w:rsidP="00525459">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FO</m:t>
                          </m:r>
                        </m:e>
                        <m:sub>
                          <m:r>
                            <w:rPr>
                              <w:rFonts w:ascii="Cambria Math" w:hAnsi="Cambria Math"/>
                              <w:noProof/>
                              <w:szCs w:val="20"/>
                              <w:lang w:val="en-US"/>
                            </w:rPr>
                            <m:t>n</m:t>
                          </m:r>
                        </m:sub>
                      </m:sSub>
                      <m:r>
                        <m:rPr>
                          <m:sty m:val="p"/>
                        </m:rPr>
                        <w:rPr>
                          <w:rFonts w:ascii="Cambria Math" w:hAnsi="Cambria Math"/>
                          <w:noProof/>
                          <w:szCs w:val="20"/>
                          <w:lang w:val="en-US"/>
                        </w:rPr>
                        <m:t>=</m:t>
                      </m:r>
                      <m:d>
                        <m:dPr>
                          <m:begChr m:val="{"/>
                          <m:endChr m:val=""/>
                          <m:ctrlPr>
                            <w:rPr>
                              <w:rFonts w:ascii="Cambria Math" w:hAnsi="Cambria Math"/>
                              <w:iCs/>
                              <w:noProof/>
                              <w:szCs w:val="20"/>
                              <w:lang w:val="en-US"/>
                            </w:rPr>
                          </m:ctrlPr>
                        </m:dPr>
                        <m:e>
                          <m:m>
                            <m:mPr>
                              <m:mcs>
                                <m:mc>
                                  <m:mcPr>
                                    <m:count m:val="1"/>
                                    <m:mcJc m:val="left"/>
                                  </m:mcPr>
                                </m:mc>
                                <m:mc>
                                  <m:mcPr>
                                    <m:count m:val="1"/>
                                    <m:mcJc m:val="right"/>
                                  </m:mcPr>
                                </m:mc>
                              </m:mcs>
                              <m:ctrlPr>
                                <w:rPr>
                                  <w:rFonts w:ascii="Cambria Math" w:hAnsi="Cambria Math"/>
                                  <w:iCs/>
                                  <w:noProof/>
                                  <w:szCs w:val="20"/>
                                  <w:lang w:val="en-US"/>
                                </w:rPr>
                              </m:ctrlPr>
                            </m:mPr>
                            <m:mr>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m:t>
                                </m:r>
                                <m:f>
                                  <m:fPr>
                                    <m:ctrlPr>
                                      <w:rPr>
                                        <w:rFonts w:ascii="Cambria Math" w:hAnsi="Cambria Math"/>
                                        <w:iCs/>
                                        <w:noProof/>
                                        <w:szCs w:val="20"/>
                                        <w:lang w:val="en-US"/>
                                      </w:rPr>
                                    </m:ctrlPr>
                                  </m:fPr>
                                  <m:num>
                                    <m:sSub>
                                      <m:sSubPr>
                                        <m:ctrlPr>
                                          <w:rPr>
                                            <w:rFonts w:ascii="Cambria Math" w:hAnsi="Cambria Math"/>
                                            <w:iCs/>
                                            <w:noProof/>
                                            <w:szCs w:val="20"/>
                                            <w:lang w:val="en-US"/>
                                          </w:rPr>
                                        </m:ctrlPr>
                                      </m:sSubPr>
                                      <m:e>
                                        <m:r>
                                          <w:rPr>
                                            <w:rFonts w:ascii="Cambria Math" w:hAnsi="Cambria Math"/>
                                            <w:noProof/>
                                            <w:szCs w:val="20"/>
                                            <w:lang w:val="en-US"/>
                                          </w:rPr>
                                          <m:t>A</m:t>
                                        </m:r>
                                      </m:e>
                                      <m:sub>
                                        <m:r>
                                          <w:rPr>
                                            <w:rFonts w:ascii="Cambria Math" w:hAnsi="Cambria Math"/>
                                            <w:noProof/>
                                            <w:szCs w:val="20"/>
                                            <w:lang w:val="en-US"/>
                                          </w:rPr>
                                          <m:t>FO</m:t>
                                        </m:r>
                                      </m:sub>
                                    </m:sSub>
                                  </m:num>
                                  <m:den>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den>
                                </m:f>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=0,1,…,</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-2</m:t>
                                </m:r>
                              </m:e>
                            </m:mr>
                            <m:mr>
                              <m:e>
                                <m:r>
                                  <m:rPr>
                                    <m:sty m:val="p"/>
                                  </m:rPr>
                                  <w:rPr>
                                    <w:rFonts w:ascii="Cambria Math" w:hAnsi="Cambria Math"/>
                                    <w:noProof/>
                                    <w:szCs w:val="20"/>
                                    <w:lang w:val="en-US"/>
                                  </w:rPr>
                                  <m:t>'</m:t>
                                </m:r>
                                <m:sSup>
                                  <m:sSupPr>
                                    <m:ctrlPr>
                                      <w:rPr>
                                        <w:rFonts w:ascii="Cambria Math" w:hAnsi="Cambria Math"/>
                                        <w:noProof/>
                                        <w:szCs w:val="20"/>
                                        <w:lang w:val="en-US"/>
                                      </w:rPr>
                                    </m:ctrlPr>
                                  </m:sSupPr>
                                  <m:e>
                                    <m:r>
                                      <m:rPr>
                                        <m:sty m:val="p"/>
                                      </m:rPr>
                                      <w:rPr>
                                        <w:rFonts w:ascii="Cambria Math" w:hAnsi="Cambria Math"/>
                                        <w:noProof/>
                                        <w:szCs w:val="20"/>
                                        <w:lang w:val="en-US"/>
                                      </w:rPr>
                                      <m:t>invalid</m:t>
                                    </m:r>
                                  </m:e>
                                  <m:sup>
                                    <m:r>
                                      <m:rPr>
                                        <m:sty m:val="p"/>
                                      </m:rPr>
                                      <w:rPr>
                                        <w:rFonts w:ascii="Cambria Math" w:hAnsi="Cambria Math"/>
                                        <w:noProof/>
                                        <w:szCs w:val="20"/>
                                        <w:lang w:val="en-US"/>
                                      </w:rPr>
                                      <m:t>'</m:t>
                                    </m:r>
                                  </m:sup>
                                </m:sSup>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e>
                            </m:mr>
                          </m:m>
                        </m:e>
                      </m:d>
                    </m:oMath>
                  </m:oMathPara>
                </w:p>
                <w:p w14:paraId="33432D72" w14:textId="77777777" w:rsidR="00D54B67" w:rsidRPr="00A64006" w:rsidRDefault="00D54B67" w:rsidP="00525459">
                  <w:pPr>
                    <w:spacing w:after="180"/>
                    <w:rPr>
                      <w:rFonts w:ascii="Times New Roman" w:eastAsia="Times New Roman" w:hAnsi="Times New Roman"/>
                      <w:iCs/>
                      <w:color w:val="000000"/>
                      <w:szCs w:val="20"/>
                      <w:lang w:val="en-US"/>
                    </w:rPr>
                  </w:pPr>
                  <w:r w:rsidRPr="00A64006">
                    <w:rPr>
                      <w:rFonts w:ascii="Times New Roman" w:eastAsia="Times New Roman" w:hAnsi="Times New Roman"/>
                      <w:iCs/>
                      <w:color w:val="000000"/>
                      <w:szCs w:val="20"/>
                      <w:lang w:val="en-US"/>
                    </w:rPr>
                    <w:t xml:space="preserve">and the values of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A</m:t>
                        </m:r>
                      </m:e>
                      <m:sub>
                        <m:r>
                          <w:rPr>
                            <w:rFonts w:ascii="Cambria Math" w:eastAsia="Times New Roman" w:hAnsi="Cambria Math"/>
                            <w:color w:val="000000"/>
                            <w:szCs w:val="20"/>
                            <w:lang w:val="en-US"/>
                          </w:rPr>
                          <m:t>FO</m:t>
                        </m:r>
                      </m:sub>
                    </m:sSub>
                    <m:r>
                      <w:rPr>
                        <w:rFonts w:ascii="Cambria Math" w:eastAsia="Times New Roman" w:hAnsi="Cambria Math"/>
                        <w:color w:val="000000"/>
                        <w:szCs w:val="20"/>
                        <w:lang w:val="en-US"/>
                      </w:rPr>
                      <m:t>∈{</m:t>
                    </m:r>
                    <m:r>
                      <w:rPr>
                        <w:rFonts w:ascii="Cambria Math" w:eastAsia="Times New Roman" w:hAnsi="Cambria Math"/>
                        <w:color w:val="000000"/>
                        <w:szCs w:val="20"/>
                        <w:highlight w:val="yellow"/>
                        <w:lang w:val="en-US"/>
                      </w:rPr>
                      <m:t>0.1</m:t>
                    </m:r>
                    <m:r>
                      <m:rPr>
                        <m:sty m:val="p"/>
                      </m:rPr>
                      <w:rPr>
                        <w:rFonts w:ascii="Cambria Math" w:eastAsia="Times New Roman" w:hAnsi="Cambria Math"/>
                        <w:color w:val="000000"/>
                        <w:szCs w:val="20"/>
                        <w:highlight w:val="yellow"/>
                        <w:lang w:val="en-US"/>
                      </w:rPr>
                      <m:t>ppm</m:t>
                    </m:r>
                    <m:r>
                      <w:rPr>
                        <w:rFonts w:ascii="Cambria Math" w:eastAsia="Times New Roman" w:hAnsi="Cambria Math"/>
                        <w:color w:val="000000"/>
                        <w:szCs w:val="20"/>
                        <w:highlight w:val="yellow"/>
                        <w:lang w:val="en-US"/>
                      </w:rPr>
                      <m:t>, 0.2</m:t>
                    </m:r>
                    <m:r>
                      <m:rPr>
                        <m:sty m:val="p"/>
                      </m:rPr>
                      <w:rPr>
                        <w:rFonts w:ascii="Cambria Math" w:eastAsia="Times New Roman" w:hAnsi="Cambria Math"/>
                        <w:color w:val="000000"/>
                        <w:szCs w:val="20"/>
                        <w:highlight w:val="yellow"/>
                        <w:lang w:val="en-US"/>
                      </w:rPr>
                      <m:t>ppm</m:t>
                    </m:r>
                    <m:r>
                      <w:rPr>
                        <w:rFonts w:ascii="Cambria Math" w:eastAsia="Times New Roman" w:hAnsi="Cambria Math"/>
                        <w:color w:val="000000"/>
                        <w:szCs w:val="20"/>
                        <w:lang w:val="en-US"/>
                      </w:rPr>
                      <m:t>}</m:t>
                    </m:r>
                  </m:oMath>
                  <w:r w:rsidRPr="00A64006">
                    <w:rPr>
                      <w:rFonts w:ascii="Times New Roman" w:eastAsia="Times New Roman" w:hAnsi="Times New Roman"/>
                      <w:iCs/>
                      <w:color w:val="000000"/>
                      <w:szCs w:val="20"/>
                      <w:lang w:val="en-US"/>
                    </w:rPr>
                    <w:t xml:space="preserve"> and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M</m:t>
                        </m:r>
                      </m:e>
                      <m:sub>
                        <m:r>
                          <w:rPr>
                            <w:rFonts w:ascii="Cambria Math" w:eastAsia="Times New Roman" w:hAnsi="Cambria Math"/>
                            <w:color w:val="000000"/>
                            <w:szCs w:val="20"/>
                            <w:lang w:val="en-US"/>
                          </w:rPr>
                          <m:t>FO</m:t>
                        </m:r>
                      </m:sub>
                    </m:sSub>
                    <m:r>
                      <w:rPr>
                        <w:rFonts w:ascii="Cambria Math" w:eastAsia="Times New Roman" w:hAnsi="Cambria Math"/>
                        <w:color w:val="000000"/>
                        <w:szCs w:val="20"/>
                        <w:lang w:val="en-US"/>
                      </w:rPr>
                      <m:t>∈{16, 32, 256}</m:t>
                    </m:r>
                  </m:oMath>
                  <w:r w:rsidRPr="00A64006">
                    <w:rPr>
                      <w:rFonts w:ascii="Times New Roman" w:eastAsia="Times New Roman" w:hAnsi="Times New Roman"/>
                      <w:iCs/>
                      <w:color w:val="000000"/>
                      <w:szCs w:val="20"/>
                      <w:lang w:val="en-US"/>
                    </w:rPr>
                    <w:t xml:space="preserve"> are configured by the higher layer parameters </w:t>
                  </w:r>
                  <w:proofErr w:type="spellStart"/>
                  <w:r w:rsidRPr="00A64006">
                    <w:rPr>
                      <w:rFonts w:ascii="Times New Roman" w:eastAsia="Times New Roman" w:hAnsi="Times New Roman"/>
                      <w:i/>
                      <w:color w:val="000000"/>
                      <w:szCs w:val="20"/>
                      <w:lang w:val="en-US"/>
                    </w:rPr>
                    <w:t>valueOfAFO</w:t>
                  </w:r>
                  <w:proofErr w:type="spellEnd"/>
                  <w:r w:rsidRPr="00A64006">
                    <w:rPr>
                      <w:rFonts w:ascii="Times New Roman" w:eastAsia="Times New Roman" w:hAnsi="Times New Roman"/>
                      <w:iCs/>
                      <w:color w:val="000000"/>
                      <w:szCs w:val="20"/>
                      <w:lang w:val="en-US"/>
                    </w:rPr>
                    <w:t xml:space="preserve"> and </w:t>
                  </w:r>
                  <w:proofErr w:type="spellStart"/>
                  <w:r w:rsidRPr="00A64006">
                    <w:rPr>
                      <w:rFonts w:ascii="Times New Roman" w:eastAsia="Times New Roman" w:hAnsi="Times New Roman"/>
                      <w:i/>
                      <w:color w:val="000000"/>
                      <w:szCs w:val="20"/>
                      <w:lang w:val="en-US"/>
                    </w:rPr>
                    <w:t>valueOfMFO</w:t>
                  </w:r>
                  <w:proofErr w:type="spellEnd"/>
                  <w:r w:rsidRPr="00A64006">
                    <w:rPr>
                      <w:rFonts w:ascii="Times New Roman" w:eastAsia="Times New Roman" w:hAnsi="Times New Roman"/>
                      <w:iCs/>
                      <w:color w:val="000000"/>
                      <w:szCs w:val="20"/>
                      <w:lang w:val="en-US"/>
                    </w:rPr>
                    <w:t>, respectively.</w:t>
                  </w:r>
                </w:p>
                <w:p w14:paraId="333346AE" w14:textId="77777777" w:rsidR="00D54B67" w:rsidRPr="001A4EF0" w:rsidRDefault="00D54B67" w:rsidP="00525459">
                  <w:pPr>
                    <w:jc w:val="center"/>
                    <w:rPr>
                      <w:rFonts w:eastAsiaTheme="minorEastAsia"/>
                      <w:lang w:val="en-US" w:eastAsia="en-GB"/>
                    </w:rPr>
                  </w:pPr>
                  <w:r w:rsidRPr="001A4EF0">
                    <w:rPr>
                      <w:color w:val="000000"/>
                      <w:szCs w:val="20"/>
                      <w:lang w:val="en-US" w:eastAsia="zh-CN"/>
                    </w:rPr>
                    <w:t>&lt;omitted text&gt;</w:t>
                  </w:r>
                </w:p>
              </w:tc>
            </w:tr>
          </w:tbl>
          <w:p w14:paraId="07289535" w14:textId="77777777" w:rsidR="00D54B67" w:rsidRPr="001A4EF0" w:rsidRDefault="00D54B67" w:rsidP="00525459">
            <w:pPr>
              <w:pStyle w:val="tabletext"/>
              <w:jc w:val="left"/>
              <w:rPr>
                <w:szCs w:val="20"/>
              </w:rPr>
            </w:pPr>
          </w:p>
        </w:tc>
      </w:tr>
      <w:tr w:rsidR="00D54B67" w:rsidRPr="001A4EF0" w14:paraId="139B235A" w14:textId="77777777" w:rsidTr="00525459">
        <w:tc>
          <w:tcPr>
            <w:tcW w:w="2830" w:type="dxa"/>
          </w:tcPr>
          <w:p w14:paraId="44B2C804" w14:textId="77777777" w:rsidR="00D54B67" w:rsidRPr="001A4EF0" w:rsidRDefault="00D54B67" w:rsidP="00525459">
            <w:pPr>
              <w:pStyle w:val="tabletext"/>
              <w:rPr>
                <w:b/>
                <w:szCs w:val="20"/>
              </w:rPr>
            </w:pPr>
            <w:r w:rsidRPr="001A4EF0">
              <w:rPr>
                <w:b/>
              </w:rPr>
              <w:t>Summary of change</w:t>
            </w:r>
          </w:p>
        </w:tc>
        <w:tc>
          <w:tcPr>
            <w:tcW w:w="6798" w:type="dxa"/>
          </w:tcPr>
          <w:p w14:paraId="19B01826" w14:textId="77777777" w:rsidR="00D54B67" w:rsidRPr="001A4EF0" w:rsidRDefault="00D54B67" w:rsidP="00525459">
            <w:pPr>
              <w:rPr>
                <w:rFonts w:eastAsiaTheme="minorEastAsia"/>
                <w:szCs w:val="20"/>
                <w:lang w:val="en-US" w:eastAsia="zh-CN"/>
              </w:rPr>
            </w:pPr>
            <w:r>
              <w:rPr>
                <w:rFonts w:eastAsiaTheme="minorEastAsia" w:hint="eastAsia"/>
                <w:szCs w:val="20"/>
                <w:lang w:val="en-US" w:eastAsia="zh-CN"/>
              </w:rPr>
              <w:t>W</w:t>
            </w:r>
            <w:r w:rsidRPr="001A4EF0">
              <w:rPr>
                <w:rFonts w:eastAsiaTheme="minorEastAsia"/>
                <w:szCs w:val="20"/>
                <w:lang w:val="en-US" w:eastAsia="zh-CN"/>
              </w:rPr>
              <w:t>e recommend</w:t>
            </w:r>
            <w:r>
              <w:rPr>
                <w:rFonts w:eastAsia="Batang"/>
                <w:szCs w:val="20"/>
                <w:lang w:eastAsia="x-none"/>
              </w:rPr>
              <w:t xml:space="preserve"> defining the reference frequency in relation to ppm is the frequency of Point A.</w:t>
            </w:r>
          </w:p>
        </w:tc>
      </w:tr>
      <w:tr w:rsidR="00D54B67" w:rsidRPr="001A4EF0" w14:paraId="74926E6D" w14:textId="77777777" w:rsidTr="00525459">
        <w:tc>
          <w:tcPr>
            <w:tcW w:w="2830" w:type="dxa"/>
          </w:tcPr>
          <w:p w14:paraId="41A7FA5A" w14:textId="77777777" w:rsidR="00D54B67" w:rsidRPr="001A4EF0" w:rsidRDefault="00D54B67" w:rsidP="00525459">
            <w:pPr>
              <w:pStyle w:val="tabletext"/>
              <w:rPr>
                <w:b/>
                <w:szCs w:val="20"/>
              </w:rPr>
            </w:pPr>
            <w:r w:rsidRPr="001A4EF0">
              <w:rPr>
                <w:b/>
              </w:rPr>
              <w:t>Consequences if not approved</w:t>
            </w:r>
          </w:p>
        </w:tc>
        <w:tc>
          <w:tcPr>
            <w:tcW w:w="6798" w:type="dxa"/>
          </w:tcPr>
          <w:p w14:paraId="643C338C" w14:textId="77777777" w:rsidR="00D54B67" w:rsidRPr="001A4EF0" w:rsidRDefault="00D54B67" w:rsidP="00525459">
            <w:pPr>
              <w:rPr>
                <w:rFonts w:eastAsiaTheme="minorEastAsia"/>
                <w:szCs w:val="20"/>
                <w:lang w:val="en-US" w:eastAsia="zh-CN"/>
              </w:rPr>
            </w:pPr>
            <w:r w:rsidRPr="00DA73F0">
              <w:rPr>
                <w:rFonts w:eastAsiaTheme="minorEastAsia"/>
                <w:szCs w:val="20"/>
                <w:lang w:val="en-US" w:eastAsia="zh-CN"/>
              </w:rPr>
              <w:t>If not clarified, absolute frequency offset values may be unaligned, which can lead to performance loss.</w:t>
            </w:r>
          </w:p>
        </w:tc>
      </w:tr>
      <w:tr w:rsidR="00D54B67" w:rsidRPr="001A4EF0" w14:paraId="042E32C4" w14:textId="77777777" w:rsidTr="00525459">
        <w:tc>
          <w:tcPr>
            <w:tcW w:w="9628" w:type="dxa"/>
            <w:gridSpan w:val="2"/>
          </w:tcPr>
          <w:p w14:paraId="30A3535E" w14:textId="77777777" w:rsidR="00D54B67" w:rsidRPr="001A4EF0" w:rsidRDefault="00D54B67" w:rsidP="00525459">
            <w:pPr>
              <w:pStyle w:val="5"/>
              <w:numPr>
                <w:ilvl w:val="0"/>
                <w:numId w:val="0"/>
              </w:numPr>
              <w:outlineLvl w:val="4"/>
              <w:rPr>
                <w:lang w:val="en-US"/>
              </w:rPr>
            </w:pPr>
            <w:r w:rsidRPr="001A4EF0">
              <w:rPr>
                <w:lang w:val="en-US"/>
              </w:rPr>
              <w:t>5.2.2.2.5a</w:t>
            </w:r>
            <w:r w:rsidRPr="001A4EF0">
              <w:rPr>
                <w:lang w:val="en-US"/>
              </w:rPr>
              <w:tab/>
              <w:t xml:space="preserve">Refined </w:t>
            </w:r>
            <w:proofErr w:type="spellStart"/>
            <w:r w:rsidRPr="001A4EF0">
              <w:rPr>
                <w:lang w:val="en-US"/>
              </w:rPr>
              <w:t>eType</w:t>
            </w:r>
            <w:proofErr w:type="spellEnd"/>
            <w:r w:rsidRPr="001A4EF0">
              <w:rPr>
                <w:lang w:val="en-US"/>
              </w:rPr>
              <w:t xml:space="preserve"> II Codebook</w:t>
            </w:r>
          </w:p>
          <w:p w14:paraId="04C21C16" w14:textId="77777777" w:rsidR="00D54B67" w:rsidRPr="00BE1EC7" w:rsidRDefault="00D54B67" w:rsidP="00525459">
            <w:pPr>
              <w:spacing w:after="180"/>
              <w:jc w:val="center"/>
              <w:rPr>
                <w:color w:val="000000"/>
                <w:szCs w:val="20"/>
                <w:lang w:val="en-US" w:eastAsia="zh-CN"/>
              </w:rPr>
            </w:pPr>
            <w:r w:rsidRPr="001A4EF0">
              <w:rPr>
                <w:color w:val="FF0000"/>
                <w:szCs w:val="20"/>
                <w:lang w:val="en-US"/>
              </w:rPr>
              <w:t>&lt; Unchanged parts are omitted &gt;</w:t>
            </w:r>
          </w:p>
          <w:p w14:paraId="25BC30CA" w14:textId="77777777" w:rsidR="00D54B67" w:rsidRPr="00BE1EC7" w:rsidRDefault="00D54B67" w:rsidP="00525459">
            <w:pPr>
              <w:keepNext/>
              <w:keepLines/>
              <w:spacing w:before="120" w:after="180"/>
              <w:outlineLvl w:val="4"/>
              <w:rPr>
                <w:rFonts w:ascii="Arial" w:hAnsi="Arial"/>
                <w:sz w:val="22"/>
                <w:szCs w:val="20"/>
                <w:lang w:val="x-none"/>
              </w:rPr>
            </w:pPr>
            <w:r w:rsidRPr="00BE1EC7">
              <w:rPr>
                <w:rFonts w:ascii="Arial" w:hAnsi="Arial"/>
                <w:sz w:val="22"/>
                <w:szCs w:val="20"/>
                <w:lang w:val="x-none"/>
              </w:rPr>
              <w:t>5.2.1.4.10</w:t>
            </w:r>
            <w:r w:rsidRPr="00BE1EC7">
              <w:rPr>
                <w:rFonts w:ascii="Arial" w:hAnsi="Arial"/>
                <w:sz w:val="22"/>
                <w:szCs w:val="20"/>
                <w:lang w:val="x-none"/>
              </w:rPr>
              <w:tab/>
              <w:t>CJTC-F reporting of frequency offset</w:t>
            </w:r>
          </w:p>
          <w:p w14:paraId="3FA88315" w14:textId="77777777" w:rsidR="00D54B67" w:rsidRPr="00BE1EC7" w:rsidRDefault="00D54B67" w:rsidP="00525459">
            <w:pPr>
              <w:spacing w:after="180"/>
              <w:rPr>
                <w:rFonts w:ascii="Times New Roman" w:eastAsia="Times New Roman" w:hAnsi="Times New Roman"/>
                <w:iCs/>
                <w:color w:val="000000"/>
                <w:szCs w:val="20"/>
                <w:lang w:val="en-US"/>
              </w:rPr>
            </w:pPr>
            <w:r w:rsidRPr="00BE1EC7">
              <w:rPr>
                <w:rFonts w:ascii="Times New Roman" w:eastAsia="MS Mincho" w:hAnsi="Times New Roman"/>
                <w:color w:val="000000"/>
                <w:szCs w:val="20"/>
              </w:rPr>
              <w:t xml:space="preserve">For a </w:t>
            </w:r>
            <w:r w:rsidRPr="00BE1EC7">
              <w:rPr>
                <w:rFonts w:ascii="Times New Roman" w:eastAsia="MS Mincho" w:hAnsi="Times New Roman"/>
                <w:i/>
                <w:color w:val="000000"/>
                <w:szCs w:val="20"/>
              </w:rPr>
              <w:t>CSI-</w:t>
            </w:r>
            <w:proofErr w:type="spellStart"/>
            <w:r w:rsidRPr="00BE1EC7">
              <w:rPr>
                <w:rFonts w:ascii="Times New Roman" w:eastAsia="MS Mincho" w:hAnsi="Times New Roman"/>
                <w:i/>
                <w:color w:val="000000"/>
                <w:szCs w:val="20"/>
              </w:rPr>
              <w:t>ReportConfig</w:t>
            </w:r>
            <w:proofErr w:type="spellEnd"/>
            <w:r w:rsidRPr="00BE1EC7">
              <w:rPr>
                <w:rFonts w:ascii="Times New Roman" w:eastAsia="MS Mincho" w:hAnsi="Times New Roman"/>
                <w:color w:val="000000"/>
                <w:szCs w:val="20"/>
              </w:rPr>
              <w:t xml:space="preserve"> </w:t>
            </w:r>
            <w:r w:rsidRPr="00BE1EC7">
              <w:rPr>
                <w:rFonts w:ascii="Times New Roman" w:eastAsia="Times New Roman" w:hAnsi="Times New Roman"/>
                <w:color w:val="000000"/>
                <w:szCs w:val="20"/>
                <w:lang w:val="en-US"/>
              </w:rPr>
              <w:t xml:space="preserve">with higher layer parameter </w:t>
            </w:r>
            <w:proofErr w:type="spellStart"/>
            <w:r w:rsidRPr="00BE1EC7">
              <w:rPr>
                <w:rFonts w:ascii="Times New Roman" w:eastAsia="Times New Roman" w:hAnsi="Times New Roman"/>
                <w:i/>
                <w:iCs/>
                <w:color w:val="000000"/>
                <w:szCs w:val="20"/>
                <w:lang w:val="en-US"/>
              </w:rPr>
              <w:t>reportQuantity</w:t>
            </w:r>
            <w:proofErr w:type="spellEnd"/>
            <w:r w:rsidRPr="00BE1EC7">
              <w:rPr>
                <w:rFonts w:ascii="Times New Roman" w:eastAsia="Times New Roman" w:hAnsi="Times New Roman"/>
                <w:i/>
                <w:iCs/>
                <w:color w:val="000000"/>
                <w:szCs w:val="20"/>
                <w:lang w:val="en-US"/>
              </w:rPr>
              <w:t xml:space="preserve"> </w:t>
            </w:r>
            <w:r w:rsidRPr="00BE1EC7">
              <w:rPr>
                <w:rFonts w:ascii="Times New Roman" w:eastAsia="Times New Roman" w:hAnsi="Times New Roman"/>
                <w:iCs/>
                <w:color w:val="000000"/>
                <w:szCs w:val="20"/>
                <w:lang w:val="en-US"/>
              </w:rPr>
              <w:t xml:space="preserve">set to </w:t>
            </w:r>
            <w:r w:rsidRPr="00BE1EC7">
              <w:rPr>
                <w:rFonts w:ascii="Times New Roman" w:eastAsia="Times New Roman" w:hAnsi="Times New Roman"/>
                <w:szCs w:val="20"/>
              </w:rPr>
              <w:t>'</w:t>
            </w:r>
            <w:proofErr w:type="spellStart"/>
            <w:r w:rsidRPr="00BE1EC7">
              <w:rPr>
                <w:rFonts w:ascii="Times New Roman" w:eastAsia="Times New Roman" w:hAnsi="Times New Roman"/>
                <w:szCs w:val="20"/>
              </w:rPr>
              <w:t>cjtc</w:t>
            </w:r>
            <w:proofErr w:type="spellEnd"/>
            <w:r w:rsidRPr="00BE1EC7">
              <w:rPr>
                <w:rFonts w:ascii="Times New Roman" w:eastAsia="Times New Roman" w:hAnsi="Times New Roman"/>
                <w:szCs w:val="20"/>
              </w:rPr>
              <w:t xml:space="preserve">-F', the frequency offset value, </w:t>
            </w:r>
            <m:oMath>
              <m:sSub>
                <m:sSubPr>
                  <m:ctrlPr>
                    <w:rPr>
                      <w:rFonts w:ascii="Cambria Math" w:eastAsia="Times New Roman" w:hAnsi="Cambria Math"/>
                      <w:i/>
                      <w:szCs w:val="20"/>
                    </w:rPr>
                  </m:ctrlPr>
                </m:sSubPr>
                <m:e>
                  <m:r>
                    <w:rPr>
                      <w:rFonts w:ascii="Cambria Math" w:eastAsia="Times New Roman" w:hAnsi="Cambria Math"/>
                      <w:szCs w:val="20"/>
                    </w:rPr>
                    <m:t>FO</m:t>
                  </m:r>
                </m:e>
                <m:sub>
                  <m:r>
                    <w:rPr>
                      <w:rFonts w:ascii="Cambria Math" w:eastAsia="Times New Roman" w:hAnsi="Cambria Math"/>
                      <w:szCs w:val="20"/>
                    </w:rPr>
                    <m:t xml:space="preserve">n </m:t>
                  </m:r>
                </m:sub>
              </m:sSub>
            </m:oMath>
            <w:r w:rsidRPr="00BE1EC7">
              <w:rPr>
                <w:rFonts w:ascii="Times New Roman" w:eastAsia="Times New Roman" w:hAnsi="Times New Roman"/>
                <w:szCs w:val="20"/>
              </w:rPr>
              <w:t xml:space="preserve">, </w:t>
            </w:r>
            <w:r w:rsidRPr="00BE1EC7">
              <w:rPr>
                <w:rFonts w:ascii="Times New Roman" w:eastAsia="Times New Roman" w:hAnsi="Times New Roman"/>
                <w:iCs/>
                <w:color w:val="000000"/>
                <w:szCs w:val="20"/>
                <w:lang w:val="en-US"/>
              </w:rPr>
              <w:t xml:space="preserve">for CSI-RS resource set </w:t>
            </w:r>
            <m:oMath>
              <m:r>
                <w:rPr>
                  <w:rFonts w:ascii="Cambria Math" w:eastAsia="Times New Roman" w:hAnsi="Cambria Math"/>
                  <w:color w:val="000000"/>
                  <w:szCs w:val="20"/>
                  <w:lang w:val="en-US"/>
                </w:rPr>
                <m:t>n=0,…,</m:t>
              </m:r>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N</m:t>
                  </m:r>
                </m:e>
                <m:sub>
                  <m:r>
                    <w:rPr>
                      <w:rFonts w:ascii="Cambria Math" w:eastAsia="Times New Roman" w:hAnsi="Cambria Math"/>
                      <w:color w:val="000000"/>
                      <w:szCs w:val="20"/>
                      <w:lang w:val="en-US"/>
                    </w:rPr>
                    <m:t>TRP</m:t>
                  </m:r>
                </m:sub>
              </m:sSub>
              <m:r>
                <w:rPr>
                  <w:rFonts w:ascii="Cambria Math" w:eastAsia="Times New Roman" w:hAnsi="Cambria Math"/>
                  <w:color w:val="000000"/>
                  <w:szCs w:val="20"/>
                  <w:lang w:val="en-US"/>
                </w:rPr>
                <m:t>-1</m:t>
              </m:r>
            </m:oMath>
            <w:r w:rsidRPr="00BE1EC7">
              <w:rPr>
                <w:rFonts w:ascii="Times New Roman" w:eastAsia="Times New Roman" w:hAnsi="Times New Roman"/>
                <w:iCs/>
                <w:color w:val="000000"/>
                <w:szCs w:val="20"/>
                <w:lang w:val="en-US"/>
              </w:rPr>
              <w:t xml:space="preserve">, </w:t>
            </w:r>
            <m:oMath>
              <m:r>
                <w:rPr>
                  <w:rFonts w:ascii="Cambria Math" w:eastAsia="Times New Roman" w:hAnsi="Cambria Math"/>
                  <w:color w:val="000000"/>
                  <w:szCs w:val="20"/>
                  <w:lang w:val="en-US"/>
                </w:rPr>
                <m:t>n≠nref</m:t>
              </m:r>
            </m:oMath>
            <w:r w:rsidRPr="00BE1EC7">
              <w:rPr>
                <w:rFonts w:ascii="Times New Roman" w:eastAsia="Times New Roman" w:hAnsi="Times New Roman"/>
                <w:iCs/>
                <w:color w:val="000000"/>
                <w:szCs w:val="20"/>
                <w:lang w:val="en-US"/>
              </w:rPr>
              <w:t>, is indicated by</w:t>
            </w:r>
          </w:p>
          <w:p w14:paraId="3EB9A454" w14:textId="77777777" w:rsidR="00D54B67" w:rsidRPr="00BE1EC7" w:rsidRDefault="00D54B67" w:rsidP="00525459">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FO</m:t>
                    </m:r>
                  </m:sub>
                </m:sSub>
                <m:r>
                  <m:rPr>
                    <m:sty m:val="p"/>
                  </m:rPr>
                  <w:rPr>
                    <w:rFonts w:ascii="Cambria Math" w:hAnsi="Cambria Math"/>
                    <w:noProof/>
                    <w:szCs w:val="20"/>
                    <w:lang w:val="en-US"/>
                  </w:rPr>
                  <m:t>=</m:t>
                </m:r>
                <m:d>
                  <m:dPr>
                    <m:begChr m:val="["/>
                    <m:endChr m:val="]"/>
                    <m:ctrlPr>
                      <w:rPr>
                        <w:rFonts w:ascii="Cambria Math" w:hAnsi="Cambria Math"/>
                        <w:iCs/>
                        <w:noProof/>
                        <w:szCs w:val="20"/>
                        <w:lang w:val="en-US"/>
                      </w:rPr>
                    </m:ctrlPr>
                  </m:dPr>
                  <m:e>
                    <m:m>
                      <m:mPr>
                        <m:mcs>
                          <m:mc>
                            <m:mcPr>
                              <m:count m:val="3"/>
                              <m:mcJc m:val="center"/>
                            </m:mcPr>
                          </m:mc>
                        </m:mcs>
                        <m:ctrlPr>
                          <w:rPr>
                            <w:rFonts w:ascii="Cambria Math" w:hAnsi="Cambria Math"/>
                            <w:iCs/>
                            <w:noProof/>
                            <w:szCs w:val="20"/>
                            <w:lang w:val="en-US"/>
                          </w:rPr>
                        </m:ctrlPr>
                      </m:mPr>
                      <m:mr>
                        <m:e>
                          <m:sSub>
                            <m:sSubPr>
                              <m:ctrlPr>
                                <w:rPr>
                                  <w:rFonts w:ascii="Cambria Math" w:hAnsi="Cambria Math"/>
                                  <w:iCs/>
                                  <w:noProof/>
                                  <w:szCs w:val="20"/>
                                  <w:lang w:val="en-US"/>
                                </w:rPr>
                              </m:ctrlPr>
                            </m:sSubPr>
                            <m:e>
                              <m:r>
                                <w:rPr>
                                  <w:rFonts w:ascii="Cambria Math" w:hAnsi="Cambria Math"/>
                                  <w:noProof/>
                                  <w:szCs w:val="20"/>
                                  <w:lang w:val="en-US"/>
                                </w:rPr>
                                <m:t>k</m:t>
                              </m:r>
                            </m:e>
                            <m:sub>
                              <m:r>
                                <m:rPr>
                                  <m:sty m:val="p"/>
                                </m:rPr>
                                <w:rPr>
                                  <w:rFonts w:ascii="Cambria Math" w:hAnsi="Cambria Math"/>
                                  <w:noProof/>
                                  <w:szCs w:val="20"/>
                                  <w:lang w:val="en-US"/>
                                </w:rPr>
                                <m:t>0</m:t>
                              </m:r>
                            </m:sub>
                          </m:sSub>
                        </m:e>
                        <m:e>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sSub>
                                <m:sSubPr>
                                  <m:ctrlPr>
                                    <w:rPr>
                                      <w:rFonts w:ascii="Cambria Math" w:hAnsi="Cambria Math"/>
                                      <w:iCs/>
                                      <w:noProof/>
                                      <w:szCs w:val="20"/>
                                      <w:lang w:val="en-US"/>
                                    </w:rPr>
                                  </m:ctrlPr>
                                </m:sSubPr>
                                <m:e>
                                  <m:r>
                                    <w:rPr>
                                      <w:rFonts w:ascii="Cambria Math" w:hAnsi="Cambria Math"/>
                                      <w:noProof/>
                                      <w:szCs w:val="20"/>
                                      <w:lang w:val="en-US"/>
                                    </w:rPr>
                                    <m:t>N</m:t>
                                  </m:r>
                                </m:e>
                                <m:sub>
                                  <m:r>
                                    <w:rPr>
                                      <w:rFonts w:ascii="Cambria Math" w:hAnsi="Cambria Math"/>
                                      <w:noProof/>
                                      <w:szCs w:val="20"/>
                                      <w:lang w:val="en-US"/>
                                    </w:rPr>
                                    <m:t>TRP</m:t>
                                  </m:r>
                                </m:sub>
                              </m:sSub>
                              <m:r>
                                <m:rPr>
                                  <m:sty m:val="p"/>
                                </m:rPr>
                                <w:rPr>
                                  <w:rFonts w:ascii="Cambria Math" w:hAnsi="Cambria Math"/>
                                  <w:noProof/>
                                  <w:szCs w:val="20"/>
                                  <w:lang w:val="en-US"/>
                                </w:rPr>
                                <m:t>-1</m:t>
                              </m:r>
                            </m:sub>
                          </m:sSub>
                        </m:e>
                      </m:mr>
                    </m:m>
                  </m:e>
                </m:d>
              </m:oMath>
            </m:oMathPara>
          </w:p>
          <w:p w14:paraId="72E21356" w14:textId="77777777" w:rsidR="00D54B67" w:rsidRPr="00BE1EC7" w:rsidRDefault="00D54B67" w:rsidP="00525459">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∈{0,1,…,</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oMath>
            </m:oMathPara>
          </w:p>
          <w:p w14:paraId="660CCEDD" w14:textId="77777777" w:rsidR="00D54B67" w:rsidRPr="00BE1EC7" w:rsidRDefault="00D54B67" w:rsidP="00525459">
            <w:pPr>
              <w:spacing w:after="180"/>
              <w:rPr>
                <w:rFonts w:ascii="Times New Roman" w:eastAsia="Times New Roman" w:hAnsi="Times New Roman"/>
                <w:iCs/>
                <w:color w:val="000000"/>
                <w:szCs w:val="20"/>
                <w:lang w:val="en-US"/>
              </w:rPr>
            </w:pPr>
            <w:r w:rsidRPr="00BE1EC7">
              <w:rPr>
                <w:rFonts w:ascii="Times New Roman" w:eastAsia="Times New Roman" w:hAnsi="Times New Roman"/>
                <w:iCs/>
                <w:color w:val="000000"/>
                <w:szCs w:val="20"/>
                <w:lang w:val="en-US"/>
              </w:rPr>
              <w:t xml:space="preserve">where the mapping from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k</m:t>
                  </m:r>
                </m:e>
                <m:sub>
                  <m:r>
                    <w:rPr>
                      <w:rFonts w:ascii="Cambria Math" w:eastAsia="Times New Roman" w:hAnsi="Cambria Math"/>
                      <w:color w:val="000000"/>
                      <w:szCs w:val="20"/>
                      <w:lang w:val="en-US"/>
                    </w:rPr>
                    <m:t>n</m:t>
                  </m:r>
                </m:sub>
              </m:sSub>
            </m:oMath>
            <w:r w:rsidRPr="00BE1EC7">
              <w:rPr>
                <w:rFonts w:ascii="Times New Roman" w:eastAsia="Times New Roman" w:hAnsi="Times New Roman"/>
                <w:iCs/>
                <w:color w:val="000000"/>
                <w:szCs w:val="20"/>
                <w:lang w:val="en-US"/>
              </w:rPr>
              <w:t xml:space="preserve"> to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FO</m:t>
                  </m:r>
                </m:e>
                <m:sub>
                  <m:r>
                    <w:rPr>
                      <w:rFonts w:ascii="Cambria Math" w:eastAsia="Times New Roman" w:hAnsi="Cambria Math"/>
                      <w:color w:val="000000"/>
                      <w:szCs w:val="20"/>
                      <w:lang w:val="en-US"/>
                    </w:rPr>
                    <m:t>n</m:t>
                  </m:r>
                </m:sub>
              </m:sSub>
            </m:oMath>
            <w:r w:rsidRPr="00BE1EC7">
              <w:rPr>
                <w:rFonts w:ascii="Times New Roman" w:eastAsia="Times New Roman" w:hAnsi="Times New Roman"/>
                <w:iCs/>
                <w:color w:val="000000"/>
                <w:szCs w:val="20"/>
                <w:lang w:val="en-US"/>
              </w:rPr>
              <w:t xml:space="preserve"> is given by</w:t>
            </w:r>
          </w:p>
          <w:p w14:paraId="1468E19C" w14:textId="77777777" w:rsidR="00D54B67" w:rsidRPr="00BE1EC7" w:rsidRDefault="00D54B67" w:rsidP="00525459">
            <w:pPr>
              <w:keepLines/>
              <w:tabs>
                <w:tab w:val="center" w:pos="4536"/>
                <w:tab w:val="right" w:pos="9072"/>
              </w:tabs>
              <w:spacing w:after="180"/>
              <w:rPr>
                <w:rFonts w:ascii="Times New Roman" w:hAnsi="Times New Roman"/>
                <w:iCs/>
                <w:noProof/>
                <w:szCs w:val="20"/>
                <w:lang w:val="en-US"/>
              </w:rPr>
            </w:pPr>
            <m:oMathPara>
              <m:oMath>
                <m:sSub>
                  <m:sSubPr>
                    <m:ctrlPr>
                      <w:rPr>
                        <w:rFonts w:ascii="Cambria Math" w:hAnsi="Cambria Math"/>
                        <w:iCs/>
                        <w:noProof/>
                        <w:szCs w:val="20"/>
                        <w:lang w:val="en-US"/>
                      </w:rPr>
                    </m:ctrlPr>
                  </m:sSubPr>
                  <m:e>
                    <m:r>
                      <w:rPr>
                        <w:rFonts w:ascii="Cambria Math" w:hAnsi="Cambria Math"/>
                        <w:noProof/>
                        <w:szCs w:val="20"/>
                        <w:lang w:val="en-US"/>
                      </w:rPr>
                      <m:t>FO</m:t>
                    </m:r>
                  </m:e>
                  <m:sub>
                    <m:r>
                      <w:rPr>
                        <w:rFonts w:ascii="Cambria Math" w:hAnsi="Cambria Math"/>
                        <w:noProof/>
                        <w:szCs w:val="20"/>
                        <w:lang w:val="en-US"/>
                      </w:rPr>
                      <m:t>n</m:t>
                    </m:r>
                  </m:sub>
                </m:sSub>
                <m:r>
                  <m:rPr>
                    <m:sty m:val="p"/>
                  </m:rPr>
                  <w:rPr>
                    <w:rFonts w:ascii="Cambria Math" w:hAnsi="Cambria Math"/>
                    <w:noProof/>
                    <w:szCs w:val="20"/>
                    <w:lang w:val="en-US"/>
                  </w:rPr>
                  <m:t>=</m:t>
                </m:r>
                <m:d>
                  <m:dPr>
                    <m:begChr m:val="{"/>
                    <m:endChr m:val=""/>
                    <m:ctrlPr>
                      <w:rPr>
                        <w:rFonts w:ascii="Cambria Math" w:hAnsi="Cambria Math"/>
                        <w:iCs/>
                        <w:noProof/>
                        <w:szCs w:val="20"/>
                        <w:lang w:val="en-US"/>
                      </w:rPr>
                    </m:ctrlPr>
                  </m:dPr>
                  <m:e>
                    <m:m>
                      <m:mPr>
                        <m:mcs>
                          <m:mc>
                            <m:mcPr>
                              <m:count m:val="1"/>
                              <m:mcJc m:val="left"/>
                            </m:mcPr>
                          </m:mc>
                          <m:mc>
                            <m:mcPr>
                              <m:count m:val="1"/>
                              <m:mcJc m:val="right"/>
                            </m:mcPr>
                          </m:mc>
                        </m:mcs>
                        <m:ctrlPr>
                          <w:rPr>
                            <w:rFonts w:ascii="Cambria Math" w:hAnsi="Cambria Math"/>
                            <w:iCs/>
                            <w:noProof/>
                            <w:szCs w:val="20"/>
                            <w:lang w:val="en-US"/>
                          </w:rPr>
                        </m:ctrlPr>
                      </m:mPr>
                      <m:mr>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m:t>
                          </m:r>
                          <m:f>
                            <m:fPr>
                              <m:ctrlPr>
                                <w:rPr>
                                  <w:rFonts w:ascii="Cambria Math" w:hAnsi="Cambria Math"/>
                                  <w:iCs/>
                                  <w:noProof/>
                                  <w:szCs w:val="20"/>
                                  <w:lang w:val="en-US"/>
                                </w:rPr>
                              </m:ctrlPr>
                            </m:fPr>
                            <m:num>
                              <m:sSub>
                                <m:sSubPr>
                                  <m:ctrlPr>
                                    <w:rPr>
                                      <w:rFonts w:ascii="Cambria Math" w:hAnsi="Cambria Math"/>
                                      <w:iCs/>
                                      <w:noProof/>
                                      <w:szCs w:val="20"/>
                                      <w:lang w:val="en-US"/>
                                    </w:rPr>
                                  </m:ctrlPr>
                                </m:sSubPr>
                                <m:e>
                                  <m:r>
                                    <w:rPr>
                                      <w:rFonts w:ascii="Cambria Math" w:hAnsi="Cambria Math"/>
                                      <w:noProof/>
                                      <w:szCs w:val="20"/>
                                      <w:lang w:val="en-US"/>
                                    </w:rPr>
                                    <m:t>A</m:t>
                                  </m:r>
                                </m:e>
                                <m:sub>
                                  <m:r>
                                    <w:rPr>
                                      <w:rFonts w:ascii="Cambria Math" w:hAnsi="Cambria Math"/>
                                      <w:noProof/>
                                      <w:szCs w:val="20"/>
                                      <w:lang w:val="en-US"/>
                                    </w:rPr>
                                    <m:t>FO</m:t>
                                  </m:r>
                                </m:sub>
                              </m:sSub>
                            </m:num>
                            <m:den>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den>
                          </m:f>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=0,1,…,</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-2</m:t>
                          </m:r>
                        </m:e>
                      </m:mr>
                      <m:mr>
                        <m:e>
                          <m:r>
                            <m:rPr>
                              <m:sty m:val="p"/>
                            </m:rPr>
                            <w:rPr>
                              <w:rFonts w:ascii="Cambria Math" w:hAnsi="Cambria Math"/>
                              <w:noProof/>
                              <w:szCs w:val="20"/>
                              <w:lang w:val="en-US"/>
                            </w:rPr>
                            <m:t>'</m:t>
                          </m:r>
                          <m:sSup>
                            <m:sSupPr>
                              <m:ctrlPr>
                                <w:rPr>
                                  <w:rFonts w:ascii="Cambria Math" w:hAnsi="Cambria Math"/>
                                  <w:noProof/>
                                  <w:szCs w:val="20"/>
                                  <w:lang w:val="en-US"/>
                                </w:rPr>
                              </m:ctrlPr>
                            </m:sSupPr>
                            <m:e>
                              <m:r>
                                <m:rPr>
                                  <m:sty m:val="p"/>
                                </m:rPr>
                                <w:rPr>
                                  <w:rFonts w:ascii="Cambria Math" w:hAnsi="Cambria Math"/>
                                  <w:noProof/>
                                  <w:szCs w:val="20"/>
                                  <w:lang w:val="en-US"/>
                                </w:rPr>
                                <m:t>invalid</m:t>
                              </m:r>
                            </m:e>
                            <m:sup>
                              <m:r>
                                <m:rPr>
                                  <m:sty m:val="p"/>
                                </m:rPr>
                                <w:rPr>
                                  <w:rFonts w:ascii="Cambria Math" w:hAnsi="Cambria Math"/>
                                  <w:noProof/>
                                  <w:szCs w:val="20"/>
                                  <w:lang w:val="en-US"/>
                                </w:rPr>
                                <m:t>'</m:t>
                              </m:r>
                            </m:sup>
                          </m:sSup>
                          <m:r>
                            <m:rPr>
                              <m:sty m:val="p"/>
                            </m:rPr>
                            <w:rPr>
                              <w:rFonts w:ascii="Cambria Math" w:hAnsi="Cambria Math"/>
                              <w:noProof/>
                              <w:szCs w:val="20"/>
                              <w:lang w:val="en-US"/>
                            </w:rPr>
                            <m:t>,</m:t>
                          </m:r>
                        </m:e>
                        <m:e>
                          <m:sSub>
                            <m:sSubPr>
                              <m:ctrlPr>
                                <w:rPr>
                                  <w:rFonts w:ascii="Cambria Math" w:hAnsi="Cambria Math"/>
                                  <w:iCs/>
                                  <w:noProof/>
                                  <w:szCs w:val="20"/>
                                  <w:lang w:val="en-US"/>
                                </w:rPr>
                              </m:ctrlPr>
                            </m:sSubPr>
                            <m:e>
                              <m:r>
                                <w:rPr>
                                  <w:rFonts w:ascii="Cambria Math" w:hAnsi="Cambria Math"/>
                                  <w:noProof/>
                                  <w:szCs w:val="20"/>
                                  <w:lang w:val="en-US"/>
                                </w:rPr>
                                <m:t>k</m:t>
                              </m:r>
                            </m:e>
                            <m:sub>
                              <m:r>
                                <w:rPr>
                                  <w:rFonts w:ascii="Cambria Math" w:hAnsi="Cambria Math"/>
                                  <w:noProof/>
                                  <w:szCs w:val="20"/>
                                  <w:lang w:val="en-US"/>
                                </w:rPr>
                                <m:t>n</m:t>
                              </m:r>
                            </m:sub>
                          </m:sSub>
                          <m:r>
                            <m:rPr>
                              <m:sty m:val="p"/>
                            </m:rPr>
                            <w:rPr>
                              <w:rFonts w:ascii="Cambria Math" w:hAnsi="Cambria Math"/>
                              <w:noProof/>
                              <w:szCs w:val="20"/>
                              <w:lang w:val="en-US"/>
                            </w:rPr>
                            <m:t>=</m:t>
                          </m:r>
                          <m:sSub>
                            <m:sSubPr>
                              <m:ctrlPr>
                                <w:rPr>
                                  <w:rFonts w:ascii="Cambria Math" w:hAnsi="Cambria Math"/>
                                  <w:iCs/>
                                  <w:noProof/>
                                  <w:szCs w:val="20"/>
                                  <w:lang w:val="en-US"/>
                                </w:rPr>
                              </m:ctrlPr>
                            </m:sSubPr>
                            <m:e>
                              <m:r>
                                <w:rPr>
                                  <w:rFonts w:ascii="Cambria Math" w:hAnsi="Cambria Math"/>
                                  <w:noProof/>
                                  <w:szCs w:val="20"/>
                                  <w:lang w:val="en-US"/>
                                </w:rPr>
                                <m:t>M</m:t>
                              </m:r>
                            </m:e>
                            <m:sub>
                              <m:r>
                                <w:rPr>
                                  <w:rFonts w:ascii="Cambria Math" w:hAnsi="Cambria Math"/>
                                  <w:noProof/>
                                  <w:szCs w:val="20"/>
                                  <w:lang w:val="en-US"/>
                                </w:rPr>
                                <m:t>FO</m:t>
                              </m:r>
                            </m:sub>
                          </m:sSub>
                          <m:r>
                            <m:rPr>
                              <m:sty m:val="p"/>
                            </m:rPr>
                            <w:rPr>
                              <w:rFonts w:ascii="Cambria Math" w:hAnsi="Cambria Math"/>
                              <w:noProof/>
                              <w:szCs w:val="20"/>
                              <w:lang w:val="en-US"/>
                            </w:rPr>
                            <m:t>-1</m:t>
                          </m:r>
                        </m:e>
                      </m:mr>
                    </m:m>
                  </m:e>
                </m:d>
              </m:oMath>
            </m:oMathPara>
          </w:p>
          <w:p w14:paraId="16A3D1AD" w14:textId="77777777" w:rsidR="00D54B67" w:rsidRPr="00910016" w:rsidRDefault="00D54B67" w:rsidP="00525459">
            <w:pPr>
              <w:spacing w:after="180"/>
              <w:rPr>
                <w:rFonts w:ascii="Times New Roman" w:eastAsia="Times New Roman" w:hAnsi="Times New Roman"/>
                <w:iCs/>
                <w:color w:val="000000"/>
                <w:szCs w:val="20"/>
                <w:lang w:val="en-US"/>
              </w:rPr>
            </w:pPr>
            <w:r w:rsidRPr="00BE1EC7">
              <w:rPr>
                <w:rFonts w:ascii="Times New Roman" w:eastAsia="Times New Roman" w:hAnsi="Times New Roman"/>
                <w:iCs/>
                <w:color w:val="000000"/>
                <w:szCs w:val="20"/>
                <w:lang w:val="en-US"/>
              </w:rPr>
              <w:t xml:space="preserve">and the values of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A</m:t>
                  </m:r>
                </m:e>
                <m:sub>
                  <m:r>
                    <w:rPr>
                      <w:rFonts w:ascii="Cambria Math" w:eastAsia="Times New Roman" w:hAnsi="Cambria Math"/>
                      <w:color w:val="000000"/>
                      <w:szCs w:val="20"/>
                      <w:lang w:val="en-US"/>
                    </w:rPr>
                    <m:t>FO</m:t>
                  </m:r>
                </m:sub>
              </m:sSub>
              <m:r>
                <w:rPr>
                  <w:rFonts w:ascii="Cambria Math" w:eastAsia="Times New Roman" w:hAnsi="Cambria Math"/>
                  <w:color w:val="000000"/>
                  <w:szCs w:val="20"/>
                  <w:lang w:val="en-US"/>
                </w:rPr>
                <m:t>∈{0.1</m:t>
              </m:r>
              <m:r>
                <m:rPr>
                  <m:sty m:val="p"/>
                </m:rPr>
                <w:rPr>
                  <w:rFonts w:ascii="Cambria Math" w:eastAsia="Times New Roman" w:hAnsi="Cambria Math"/>
                  <w:color w:val="000000"/>
                  <w:szCs w:val="20"/>
                  <w:lang w:val="en-US"/>
                </w:rPr>
                <m:t>ppm</m:t>
              </m:r>
              <m:r>
                <w:rPr>
                  <w:rFonts w:ascii="Cambria Math" w:eastAsia="Times New Roman" w:hAnsi="Cambria Math"/>
                  <w:color w:val="000000"/>
                  <w:szCs w:val="20"/>
                  <w:lang w:val="en-US"/>
                </w:rPr>
                <m:t>, 0.2</m:t>
              </m:r>
              <m:r>
                <m:rPr>
                  <m:sty m:val="p"/>
                </m:rPr>
                <w:rPr>
                  <w:rFonts w:ascii="Cambria Math" w:eastAsia="Times New Roman" w:hAnsi="Cambria Math"/>
                  <w:color w:val="000000"/>
                  <w:szCs w:val="20"/>
                  <w:lang w:val="en-US"/>
                </w:rPr>
                <m:t>ppm</m:t>
              </m:r>
              <m:r>
                <w:rPr>
                  <w:rFonts w:ascii="Cambria Math" w:eastAsia="Times New Roman" w:hAnsi="Cambria Math"/>
                  <w:color w:val="000000"/>
                  <w:szCs w:val="20"/>
                  <w:lang w:val="en-US"/>
                </w:rPr>
                <m:t>}</m:t>
              </m:r>
            </m:oMath>
            <w:r w:rsidRPr="00BE1EC7">
              <w:rPr>
                <w:rFonts w:ascii="Times New Roman" w:eastAsia="Times New Roman" w:hAnsi="Times New Roman"/>
                <w:iCs/>
                <w:color w:val="000000"/>
                <w:szCs w:val="20"/>
                <w:lang w:val="en-US"/>
              </w:rPr>
              <w:t xml:space="preserve"> and </w:t>
            </w:r>
            <m:oMath>
              <m:sSub>
                <m:sSubPr>
                  <m:ctrlPr>
                    <w:rPr>
                      <w:rFonts w:ascii="Cambria Math" w:eastAsia="Times New Roman" w:hAnsi="Cambria Math"/>
                      <w:i/>
                      <w:iCs/>
                      <w:color w:val="000000"/>
                      <w:szCs w:val="20"/>
                      <w:lang w:val="en-US"/>
                    </w:rPr>
                  </m:ctrlPr>
                </m:sSubPr>
                <m:e>
                  <m:r>
                    <w:rPr>
                      <w:rFonts w:ascii="Cambria Math" w:eastAsia="Times New Roman" w:hAnsi="Cambria Math"/>
                      <w:color w:val="000000"/>
                      <w:szCs w:val="20"/>
                      <w:lang w:val="en-US"/>
                    </w:rPr>
                    <m:t>M</m:t>
                  </m:r>
                </m:e>
                <m:sub>
                  <m:r>
                    <w:rPr>
                      <w:rFonts w:ascii="Cambria Math" w:eastAsia="Times New Roman" w:hAnsi="Cambria Math"/>
                      <w:color w:val="000000"/>
                      <w:szCs w:val="20"/>
                      <w:lang w:val="en-US"/>
                    </w:rPr>
                    <m:t>FO</m:t>
                  </m:r>
                </m:sub>
              </m:sSub>
              <m:r>
                <w:rPr>
                  <w:rFonts w:ascii="Cambria Math" w:eastAsia="Times New Roman" w:hAnsi="Cambria Math"/>
                  <w:color w:val="000000"/>
                  <w:szCs w:val="20"/>
                  <w:lang w:val="en-US"/>
                </w:rPr>
                <m:t>∈{16, 32, 256}</m:t>
              </m:r>
            </m:oMath>
            <w:r w:rsidRPr="00BE1EC7">
              <w:rPr>
                <w:rFonts w:ascii="Times New Roman" w:eastAsia="Times New Roman" w:hAnsi="Times New Roman"/>
                <w:iCs/>
                <w:color w:val="000000"/>
                <w:szCs w:val="20"/>
                <w:lang w:val="en-US"/>
              </w:rPr>
              <w:t xml:space="preserve"> are configured by the higher layer parameters </w:t>
            </w:r>
            <w:proofErr w:type="spellStart"/>
            <w:r w:rsidRPr="00BE1EC7">
              <w:rPr>
                <w:rFonts w:ascii="Times New Roman" w:eastAsia="Times New Roman" w:hAnsi="Times New Roman"/>
                <w:i/>
                <w:color w:val="000000"/>
                <w:szCs w:val="20"/>
                <w:lang w:val="en-US"/>
              </w:rPr>
              <w:t>valueOfAFO</w:t>
            </w:r>
            <w:proofErr w:type="spellEnd"/>
            <w:r w:rsidRPr="00BE1EC7">
              <w:rPr>
                <w:rFonts w:ascii="Times New Roman" w:eastAsia="Times New Roman" w:hAnsi="Times New Roman"/>
                <w:iCs/>
                <w:color w:val="000000"/>
                <w:szCs w:val="20"/>
                <w:lang w:val="en-US"/>
              </w:rPr>
              <w:t xml:space="preserve"> and </w:t>
            </w:r>
            <w:proofErr w:type="spellStart"/>
            <w:r w:rsidRPr="00BE1EC7">
              <w:rPr>
                <w:rFonts w:ascii="Times New Roman" w:eastAsia="Times New Roman" w:hAnsi="Times New Roman"/>
                <w:i/>
                <w:color w:val="000000"/>
                <w:szCs w:val="20"/>
                <w:lang w:val="en-US"/>
              </w:rPr>
              <w:t>valueOfMFO</w:t>
            </w:r>
            <w:proofErr w:type="spellEnd"/>
            <w:r w:rsidRPr="00BE1EC7">
              <w:rPr>
                <w:rFonts w:ascii="Times New Roman" w:eastAsia="Times New Roman" w:hAnsi="Times New Roman"/>
                <w:iCs/>
                <w:color w:val="000000"/>
                <w:szCs w:val="20"/>
                <w:lang w:val="en-US"/>
              </w:rPr>
              <w:t>, respectively.</w:t>
            </w:r>
            <w:r w:rsidRPr="004E42DB">
              <w:rPr>
                <w:color w:val="FF0000"/>
              </w:rPr>
              <w:t xml:space="preserve"> </w:t>
            </w:r>
            <w:r w:rsidRPr="004E42DB">
              <w:rPr>
                <w:rFonts w:ascii="Times New Roman" w:eastAsia="Times New Roman" w:hAnsi="Times New Roman"/>
                <w:iCs/>
                <w:color w:val="FF0000"/>
                <w:szCs w:val="20"/>
                <w:lang w:val="en-US"/>
              </w:rPr>
              <w:t>The reference frequency in relation to ppm is the frequency of Point A.</w:t>
            </w:r>
          </w:p>
          <w:p w14:paraId="25AF8F93" w14:textId="77777777" w:rsidR="00D54B67" w:rsidRPr="001A4EF0" w:rsidRDefault="00D54B67" w:rsidP="00525459">
            <w:pPr>
              <w:pStyle w:val="tabletext"/>
              <w:rPr>
                <w:color w:val="FF0000"/>
                <w:szCs w:val="20"/>
              </w:rPr>
            </w:pPr>
            <w:r w:rsidRPr="001A4EF0">
              <w:rPr>
                <w:color w:val="FF0000"/>
                <w:szCs w:val="20"/>
              </w:rPr>
              <w:t>&lt; Unchanged parts are omitted &gt;</w:t>
            </w:r>
          </w:p>
          <w:p w14:paraId="5B23B6F1" w14:textId="77777777" w:rsidR="00D54B67" w:rsidRPr="001A4EF0" w:rsidRDefault="00D54B67" w:rsidP="00525459">
            <w:pPr>
              <w:pStyle w:val="tabletext"/>
              <w:jc w:val="left"/>
              <w:rPr>
                <w:b/>
                <w:szCs w:val="20"/>
              </w:rPr>
            </w:pPr>
          </w:p>
        </w:tc>
      </w:tr>
    </w:tbl>
    <w:p w14:paraId="7B5E3C4D" w14:textId="77777777" w:rsidR="00D54B67" w:rsidRPr="001A4EF0" w:rsidRDefault="00D54B67" w:rsidP="00D54B67">
      <w:pPr>
        <w:rPr>
          <w:lang w:val="en-US" w:eastAsia="zh-CN"/>
        </w:rPr>
      </w:pPr>
    </w:p>
    <w:p w14:paraId="6A12E18D" w14:textId="77777777" w:rsidR="008C4782" w:rsidRPr="001A4EF0" w:rsidRDefault="008C4782" w:rsidP="008C4782">
      <w:pPr>
        <w:pStyle w:val="proposal"/>
      </w:pPr>
      <w:r w:rsidRPr="001A4EF0">
        <w:t>Adopt the following text proposal.</w:t>
      </w:r>
    </w:p>
    <w:tbl>
      <w:tblPr>
        <w:tblStyle w:val="af4"/>
        <w:tblW w:w="0" w:type="auto"/>
        <w:tblLook w:val="04A0" w:firstRow="1" w:lastRow="0" w:firstColumn="1" w:lastColumn="0" w:noHBand="0" w:noVBand="1"/>
      </w:tblPr>
      <w:tblGrid>
        <w:gridCol w:w="2830"/>
        <w:gridCol w:w="6798"/>
      </w:tblGrid>
      <w:tr w:rsidR="008C4782" w:rsidRPr="001A4EF0" w14:paraId="34FECB52" w14:textId="77777777" w:rsidTr="00525459">
        <w:tc>
          <w:tcPr>
            <w:tcW w:w="2830" w:type="dxa"/>
          </w:tcPr>
          <w:p w14:paraId="7163D0DC" w14:textId="77777777" w:rsidR="008C4782" w:rsidRPr="001A4EF0" w:rsidRDefault="008C4782" w:rsidP="00525459">
            <w:pPr>
              <w:pStyle w:val="tabletext"/>
              <w:rPr>
                <w:b/>
              </w:rPr>
            </w:pPr>
            <w:r w:rsidRPr="001A4EF0">
              <w:rPr>
                <w:b/>
              </w:rPr>
              <w:t>Spec</w:t>
            </w:r>
          </w:p>
        </w:tc>
        <w:tc>
          <w:tcPr>
            <w:tcW w:w="6798" w:type="dxa"/>
          </w:tcPr>
          <w:p w14:paraId="1D5084AE" w14:textId="14BB321D" w:rsidR="008C4782" w:rsidRPr="001A4EF0" w:rsidRDefault="008C4782" w:rsidP="00525459">
            <w:pPr>
              <w:pStyle w:val="tabletext"/>
              <w:jc w:val="left"/>
              <w:rPr>
                <w:szCs w:val="20"/>
              </w:rPr>
            </w:pPr>
            <w:r w:rsidRPr="001A4EF0">
              <w:rPr>
                <w:szCs w:val="20"/>
              </w:rPr>
              <w:t>TS 38.214</w:t>
            </w:r>
            <w:bookmarkStart w:id="20" w:name="_GoBack"/>
            <w:bookmarkEnd w:id="20"/>
          </w:p>
        </w:tc>
      </w:tr>
      <w:tr w:rsidR="008C4782" w:rsidRPr="001A4EF0" w14:paraId="0781F43C" w14:textId="77777777" w:rsidTr="00525459">
        <w:tc>
          <w:tcPr>
            <w:tcW w:w="2830" w:type="dxa"/>
          </w:tcPr>
          <w:p w14:paraId="2DCAE6E7" w14:textId="77777777" w:rsidR="008C4782" w:rsidRPr="001A4EF0" w:rsidRDefault="008C4782" w:rsidP="00525459">
            <w:pPr>
              <w:pStyle w:val="tabletext"/>
              <w:rPr>
                <w:b/>
                <w:szCs w:val="20"/>
              </w:rPr>
            </w:pPr>
            <w:r w:rsidRPr="001A4EF0">
              <w:rPr>
                <w:b/>
              </w:rPr>
              <w:t>Reason for change</w:t>
            </w:r>
          </w:p>
        </w:tc>
        <w:tc>
          <w:tcPr>
            <w:tcW w:w="6798" w:type="dxa"/>
          </w:tcPr>
          <w:p w14:paraId="5C08E4CA" w14:textId="77777777" w:rsidR="008C4782" w:rsidRPr="001A4EF0" w:rsidRDefault="008C4782" w:rsidP="00525459">
            <w:pPr>
              <w:spacing w:after="0"/>
              <w:rPr>
                <w:rFonts w:eastAsiaTheme="minorEastAsia"/>
                <w:szCs w:val="20"/>
                <w:lang w:val="en-US" w:eastAsia="zh-CN"/>
              </w:rPr>
            </w:pPr>
            <w:r w:rsidRPr="001A4EF0">
              <w:rPr>
                <w:rFonts w:eastAsia="等线"/>
                <w:szCs w:val="20"/>
                <w:lang w:val="en-US" w:eastAsia="zh-CN"/>
              </w:rPr>
              <w:t>F</w:t>
            </w:r>
            <w:r w:rsidRPr="001A4EF0">
              <w:rPr>
                <w:rFonts w:eastAsia="等线"/>
                <w:szCs w:val="20"/>
                <w:lang w:val="en-US"/>
              </w:rPr>
              <w:t>or Rel-18 unified TCI is configured</w:t>
            </w:r>
            <w:r w:rsidRPr="001A4EF0">
              <w:rPr>
                <w:rFonts w:eastAsia="Batang"/>
                <w:szCs w:val="20"/>
                <w:lang w:val="en-US"/>
              </w:rPr>
              <w:t xml:space="preserve">, “Enhanced Unified TCI States Activation/Deactivation MAC CE for Joint TCI States” and “Enhanced Unified TCI States Activation/Deactivation MAC CE for Separate TCI States” cannot directly achieve the required asymmetric number of joint TCI state(s) for DL and UL, or DL TCI state and UL TCI states, i.e., the TCI state codepoint mapping to the full set or subset of the </w:t>
            </w:r>
            <w:r w:rsidRPr="001A4EF0">
              <w:rPr>
                <w:rFonts w:eastAsiaTheme="minorEastAsia"/>
                <w:szCs w:val="20"/>
                <w:lang w:val="en-US" w:eastAsia="zh-CN"/>
              </w:rPr>
              <w:t>following case which has been concluded in RAN1 117:</w:t>
            </w:r>
          </w:p>
          <w:p w14:paraId="5C3DEE0D" w14:textId="77777777" w:rsidR="008C4782" w:rsidRPr="001A4EF0" w:rsidRDefault="008C4782" w:rsidP="00525459">
            <w:pPr>
              <w:numPr>
                <w:ilvl w:val="0"/>
                <w:numId w:val="22"/>
              </w:numPr>
              <w:spacing w:after="0"/>
              <w:jc w:val="both"/>
              <w:rPr>
                <w:rFonts w:eastAsia="等线"/>
                <w:szCs w:val="20"/>
                <w:lang w:val="en-US"/>
              </w:rPr>
            </w:pPr>
            <w:r w:rsidRPr="001A4EF0">
              <w:rPr>
                <w:rFonts w:eastAsia="等线"/>
                <w:szCs w:val="20"/>
                <w:lang w:val="en-US"/>
              </w:rPr>
              <w:t>When Rel-18 unified TCI is configured:</w:t>
            </w:r>
          </w:p>
          <w:p w14:paraId="4EE24C4D" w14:textId="77777777" w:rsidR="008C4782" w:rsidRPr="001A4EF0" w:rsidRDefault="008C4782" w:rsidP="00525459">
            <w:pPr>
              <w:numPr>
                <w:ilvl w:val="1"/>
                <w:numId w:val="22"/>
              </w:numPr>
              <w:spacing w:after="0"/>
              <w:jc w:val="both"/>
              <w:rPr>
                <w:rFonts w:eastAsia="等线"/>
                <w:szCs w:val="20"/>
                <w:lang w:val="en-US"/>
              </w:rPr>
            </w:pPr>
            <w:r w:rsidRPr="001A4EF0">
              <w:rPr>
                <w:rFonts w:eastAsia="等线"/>
                <w:szCs w:val="20"/>
                <w:lang w:val="en-US"/>
              </w:rPr>
              <w:t>For FR1: up to two joint TCI states or {one DL TCI state + up to two UL TCI state} can be applied.</w:t>
            </w:r>
          </w:p>
          <w:p w14:paraId="5A960F2C" w14:textId="77777777" w:rsidR="008C4782" w:rsidRPr="001A4EF0" w:rsidRDefault="008C4782" w:rsidP="00525459">
            <w:pPr>
              <w:numPr>
                <w:ilvl w:val="1"/>
                <w:numId w:val="22"/>
              </w:numPr>
              <w:spacing w:after="0"/>
              <w:jc w:val="both"/>
              <w:rPr>
                <w:rFonts w:eastAsia="等线"/>
                <w:szCs w:val="20"/>
                <w:lang w:val="en-US"/>
              </w:rPr>
            </w:pPr>
            <w:r w:rsidRPr="001A4EF0">
              <w:rPr>
                <w:rFonts w:eastAsia="等线"/>
                <w:szCs w:val="20"/>
                <w:lang w:val="en-US"/>
              </w:rPr>
              <w:t>For FR2: {one DL TCI state + up to two UL TCI states} can be applied.</w:t>
            </w:r>
          </w:p>
          <w:p w14:paraId="49D0E5B9" w14:textId="77777777" w:rsidR="008C4782" w:rsidRPr="001A4EF0" w:rsidRDefault="008C4782" w:rsidP="00525459">
            <w:pPr>
              <w:spacing w:after="0"/>
              <w:rPr>
                <w:rFonts w:eastAsia="Batang"/>
                <w:szCs w:val="20"/>
                <w:lang w:val="en-US"/>
              </w:rPr>
            </w:pPr>
            <w:r w:rsidRPr="001A4EF0">
              <w:rPr>
                <w:rFonts w:eastAsia="Batang"/>
                <w:szCs w:val="20"/>
                <w:lang w:val="en-US"/>
              </w:rPr>
              <w:t>This is because UE always maintains {two joint TCI states} or {two DL TCI states, two UL TCI states} if the Rel-18 MAC CE is used, according to the following text in TS 38.214:</w:t>
            </w:r>
          </w:p>
          <w:p w14:paraId="6E09C2C5" w14:textId="77777777" w:rsidR="008C4782" w:rsidRPr="001A4EF0" w:rsidRDefault="008C4782" w:rsidP="00525459">
            <w:pPr>
              <w:spacing w:after="0"/>
              <w:ind w:leftChars="100" w:left="200"/>
              <w:rPr>
                <w:rFonts w:eastAsiaTheme="minorEastAsia"/>
                <w:szCs w:val="20"/>
                <w:lang w:val="en-US" w:eastAsia="zh-CN"/>
              </w:rPr>
            </w:pPr>
            <w:r w:rsidRPr="001A4EF0">
              <w:rPr>
                <w:rFonts w:eastAsia="Batang"/>
                <w:szCs w:val="20"/>
                <w:lang w:val="en-US"/>
              </w:rPr>
              <w:t xml:space="preserve">“When a UE is configured with </w:t>
            </w:r>
            <w:r w:rsidRPr="001A4EF0">
              <w:rPr>
                <w:rFonts w:eastAsia="Batang"/>
                <w:i/>
                <w:szCs w:val="20"/>
                <w:lang w:val="en-US"/>
              </w:rPr>
              <w:t>dl-</w:t>
            </w:r>
            <w:proofErr w:type="spellStart"/>
            <w:r w:rsidRPr="001A4EF0">
              <w:rPr>
                <w:rFonts w:eastAsia="Batang"/>
                <w:i/>
                <w:szCs w:val="20"/>
                <w:lang w:val="en-US"/>
              </w:rPr>
              <w:t>OrJointTCI</w:t>
            </w:r>
            <w:proofErr w:type="spellEnd"/>
            <w:r w:rsidRPr="001A4EF0">
              <w:rPr>
                <w:rFonts w:eastAsia="Batang"/>
                <w:i/>
                <w:szCs w:val="20"/>
                <w:lang w:val="en-US"/>
              </w:rPr>
              <w:t>-</w:t>
            </w:r>
            <w:proofErr w:type="spellStart"/>
            <w:r w:rsidRPr="001A4EF0">
              <w:rPr>
                <w:rFonts w:eastAsia="Batang"/>
                <w:i/>
                <w:szCs w:val="20"/>
                <w:lang w:val="en-US"/>
              </w:rPr>
              <w:t>StateList</w:t>
            </w:r>
            <w:proofErr w:type="spellEnd"/>
            <w:r w:rsidRPr="001A4EF0">
              <w:rPr>
                <w:rFonts w:eastAsia="Batang"/>
                <w:szCs w:val="20"/>
                <w:lang w:val="en-US"/>
              </w:rPr>
              <w:t xml:space="preserve"> and is having two indicated TCI-states, if the UE receives a TCI codepoint mapped with a sub-set of first and second </w:t>
            </w:r>
            <w:r w:rsidRPr="001A4EF0">
              <w:rPr>
                <w:rFonts w:eastAsia="Batang"/>
                <w:i/>
                <w:szCs w:val="20"/>
                <w:lang w:val="en-US"/>
              </w:rPr>
              <w:t>TCI-State</w:t>
            </w:r>
            <w:r w:rsidRPr="001A4EF0">
              <w:rPr>
                <w:rFonts w:eastAsia="Batang"/>
                <w:szCs w:val="20"/>
                <w:lang w:val="en-US"/>
              </w:rPr>
              <w:t xml:space="preserve">(s) and/or a sub-set of first and second </w:t>
            </w:r>
            <w:r w:rsidRPr="001A4EF0">
              <w:rPr>
                <w:rFonts w:eastAsia="Batang"/>
                <w:i/>
                <w:szCs w:val="20"/>
                <w:lang w:val="en-US"/>
              </w:rPr>
              <w:t>TCI-UL-State</w:t>
            </w:r>
            <w:r w:rsidRPr="001A4EF0">
              <w:rPr>
                <w:rFonts w:eastAsia="Batang"/>
                <w:szCs w:val="20"/>
                <w:lang w:val="en-US"/>
              </w:rPr>
              <w:t xml:space="preserve">(s), the UE shall update the first/second </w:t>
            </w:r>
            <w:r w:rsidRPr="001A4EF0">
              <w:rPr>
                <w:rFonts w:eastAsia="Batang"/>
                <w:i/>
                <w:szCs w:val="20"/>
                <w:lang w:val="en-US"/>
              </w:rPr>
              <w:t>TCI-State</w:t>
            </w:r>
            <w:r w:rsidRPr="001A4EF0">
              <w:rPr>
                <w:rFonts w:eastAsia="Batang"/>
                <w:szCs w:val="20"/>
                <w:lang w:val="en-US"/>
              </w:rPr>
              <w:t xml:space="preserve">(s) and/or first/second </w:t>
            </w:r>
            <w:r w:rsidRPr="001A4EF0">
              <w:rPr>
                <w:rFonts w:eastAsia="Batang"/>
                <w:i/>
                <w:szCs w:val="20"/>
                <w:lang w:val="en-US"/>
              </w:rPr>
              <w:t>TCI-UL-State</w:t>
            </w:r>
            <w:r w:rsidRPr="001A4EF0">
              <w:rPr>
                <w:rFonts w:eastAsia="Batang"/>
                <w:szCs w:val="20"/>
                <w:lang w:val="en-US"/>
              </w:rPr>
              <w:t xml:space="preserve">(s) mapped to the TCI codepoint, when applicable, and keep the previously indicated first/second </w:t>
            </w:r>
            <w:r w:rsidRPr="001A4EF0">
              <w:rPr>
                <w:rFonts w:eastAsia="Batang"/>
                <w:i/>
                <w:szCs w:val="20"/>
                <w:lang w:val="en-US"/>
              </w:rPr>
              <w:t>TCI-State</w:t>
            </w:r>
            <w:r w:rsidRPr="001A4EF0">
              <w:rPr>
                <w:rFonts w:eastAsia="Batang"/>
                <w:szCs w:val="20"/>
                <w:lang w:val="en-US"/>
              </w:rPr>
              <w:t xml:space="preserve">(s) and/or first/second </w:t>
            </w:r>
            <w:r w:rsidRPr="001A4EF0">
              <w:rPr>
                <w:rFonts w:eastAsia="Batang"/>
                <w:i/>
                <w:szCs w:val="20"/>
                <w:lang w:val="en-US"/>
              </w:rPr>
              <w:t>TCI-UL-State</w:t>
            </w:r>
            <w:r w:rsidRPr="001A4EF0">
              <w:rPr>
                <w:rFonts w:eastAsia="Batang"/>
                <w:szCs w:val="20"/>
                <w:lang w:val="en-US"/>
              </w:rPr>
              <w:t>(s) that is/are not updated by the TCI codepoint.”</w:t>
            </w:r>
          </w:p>
        </w:tc>
      </w:tr>
      <w:tr w:rsidR="008C4782" w:rsidRPr="001A4EF0" w14:paraId="09464D1E" w14:textId="77777777" w:rsidTr="00525459">
        <w:tc>
          <w:tcPr>
            <w:tcW w:w="2830" w:type="dxa"/>
          </w:tcPr>
          <w:p w14:paraId="1F834E3B" w14:textId="77777777" w:rsidR="008C4782" w:rsidRPr="001A4EF0" w:rsidRDefault="008C4782" w:rsidP="00525459">
            <w:pPr>
              <w:pStyle w:val="tabletext"/>
              <w:rPr>
                <w:b/>
                <w:szCs w:val="20"/>
              </w:rPr>
            </w:pPr>
            <w:r w:rsidRPr="001A4EF0">
              <w:rPr>
                <w:b/>
              </w:rPr>
              <w:t>Summary of change</w:t>
            </w:r>
          </w:p>
        </w:tc>
        <w:tc>
          <w:tcPr>
            <w:tcW w:w="6798" w:type="dxa"/>
          </w:tcPr>
          <w:p w14:paraId="0B5CFC43" w14:textId="77777777" w:rsidR="008C4782" w:rsidRPr="001A4EF0" w:rsidRDefault="008C4782" w:rsidP="00525459">
            <w:pPr>
              <w:pStyle w:val="tabletext"/>
              <w:jc w:val="left"/>
              <w:rPr>
                <w:szCs w:val="20"/>
              </w:rPr>
            </w:pPr>
            <w:r w:rsidRPr="001A4EF0">
              <w:rPr>
                <w:szCs w:val="20"/>
              </w:rPr>
              <w:t xml:space="preserve">UE behavior on TCI state update and application for asymmetric DL </w:t>
            </w:r>
            <w:proofErr w:type="spellStart"/>
            <w:r w:rsidRPr="001A4EF0">
              <w:rPr>
                <w:szCs w:val="20"/>
              </w:rPr>
              <w:t>sTRP</w:t>
            </w:r>
            <w:proofErr w:type="spellEnd"/>
            <w:r w:rsidRPr="001A4EF0">
              <w:rPr>
                <w:szCs w:val="20"/>
              </w:rPr>
              <w:t xml:space="preserve">/UL </w:t>
            </w:r>
            <w:proofErr w:type="spellStart"/>
            <w:r w:rsidRPr="001A4EF0">
              <w:rPr>
                <w:szCs w:val="20"/>
              </w:rPr>
              <w:t>mTRP</w:t>
            </w:r>
            <w:proofErr w:type="spellEnd"/>
            <w:r w:rsidRPr="001A4EF0">
              <w:rPr>
                <w:szCs w:val="20"/>
              </w:rPr>
              <w:t xml:space="preserve"> scenarios is introduced.</w:t>
            </w:r>
          </w:p>
        </w:tc>
      </w:tr>
      <w:tr w:rsidR="008C4782" w:rsidRPr="001A4EF0" w14:paraId="58AEAD90" w14:textId="77777777" w:rsidTr="00525459">
        <w:tc>
          <w:tcPr>
            <w:tcW w:w="2830" w:type="dxa"/>
          </w:tcPr>
          <w:p w14:paraId="690922E8" w14:textId="77777777" w:rsidR="008C4782" w:rsidRPr="001A4EF0" w:rsidRDefault="008C4782" w:rsidP="00525459">
            <w:pPr>
              <w:pStyle w:val="tabletext"/>
              <w:rPr>
                <w:b/>
                <w:szCs w:val="20"/>
              </w:rPr>
            </w:pPr>
            <w:r w:rsidRPr="001A4EF0">
              <w:rPr>
                <w:b/>
              </w:rPr>
              <w:t>Consequences if not approved</w:t>
            </w:r>
          </w:p>
        </w:tc>
        <w:tc>
          <w:tcPr>
            <w:tcW w:w="6798" w:type="dxa"/>
          </w:tcPr>
          <w:p w14:paraId="1E8D022A" w14:textId="77777777" w:rsidR="008C4782" w:rsidRPr="001A4EF0" w:rsidRDefault="008C4782" w:rsidP="00525459">
            <w:pPr>
              <w:pStyle w:val="tabletext"/>
              <w:jc w:val="left"/>
              <w:rPr>
                <w:color w:val="000000" w:themeColor="text1"/>
              </w:rPr>
            </w:pPr>
            <w:r w:rsidRPr="001A4EF0">
              <w:rPr>
                <w:color w:val="000000" w:themeColor="text1"/>
              </w:rPr>
              <w:t xml:space="preserve">If </w:t>
            </w:r>
            <w:proofErr w:type="spellStart"/>
            <w:r w:rsidRPr="001A4EF0">
              <w:rPr>
                <w:i/>
                <w:iCs/>
                <w:color w:val="000000" w:themeColor="text1"/>
              </w:rPr>
              <w:t>unifiedTCI-StateType</w:t>
            </w:r>
            <w:proofErr w:type="spellEnd"/>
            <w:r w:rsidRPr="001A4EF0">
              <w:rPr>
                <w:color w:val="000000" w:themeColor="text1"/>
              </w:rPr>
              <w:t xml:space="preserve"> is set as ‘joint’ and UE is having two indicated </w:t>
            </w:r>
            <w:r w:rsidRPr="001A4EF0">
              <w:rPr>
                <w:i/>
                <w:color w:val="000000" w:themeColor="text1"/>
              </w:rPr>
              <w:t>TCI-states</w:t>
            </w:r>
            <w:r w:rsidRPr="001A4EF0">
              <w:rPr>
                <w:color w:val="000000" w:themeColor="text1"/>
              </w:rPr>
              <w:t>, UE does not know which one is used for DL transmission.</w:t>
            </w:r>
          </w:p>
          <w:p w14:paraId="2298BD9B" w14:textId="77777777" w:rsidR="008C4782" w:rsidRPr="001A4EF0" w:rsidRDefault="008C4782" w:rsidP="00525459">
            <w:pPr>
              <w:pStyle w:val="tabletext"/>
              <w:jc w:val="left"/>
              <w:rPr>
                <w:szCs w:val="20"/>
              </w:rPr>
            </w:pPr>
            <w:r w:rsidRPr="001A4EF0">
              <w:t xml:space="preserve">If </w:t>
            </w:r>
            <w:proofErr w:type="spellStart"/>
            <w:r w:rsidRPr="001A4EF0">
              <w:rPr>
                <w:i/>
                <w:iCs/>
              </w:rPr>
              <w:t>unifiedTCI-StateType</w:t>
            </w:r>
            <w:proofErr w:type="spellEnd"/>
            <w:r w:rsidRPr="001A4EF0">
              <w:t xml:space="preserve"> is set as ‘separate’, UE always maintain two indicated DL TCI states even though only one DL TCI state is mapped to MAC CE codepoint.</w:t>
            </w:r>
          </w:p>
        </w:tc>
      </w:tr>
      <w:tr w:rsidR="008C4782" w:rsidRPr="001A4EF0" w14:paraId="115989DB" w14:textId="77777777" w:rsidTr="00525459">
        <w:tc>
          <w:tcPr>
            <w:tcW w:w="9628" w:type="dxa"/>
            <w:gridSpan w:val="2"/>
          </w:tcPr>
          <w:p w14:paraId="40454760" w14:textId="77777777" w:rsidR="008C4782" w:rsidRPr="001A4EF0" w:rsidRDefault="008C4782" w:rsidP="00525459">
            <w:pPr>
              <w:pStyle w:val="3"/>
              <w:numPr>
                <w:ilvl w:val="0"/>
                <w:numId w:val="0"/>
              </w:numPr>
              <w:ind w:left="720" w:hanging="720"/>
              <w:outlineLvl w:val="2"/>
              <w:rPr>
                <w:color w:val="000000"/>
                <w:lang w:val="en-US"/>
              </w:rPr>
            </w:pPr>
            <w:r w:rsidRPr="001A4EF0">
              <w:rPr>
                <w:color w:val="000000"/>
                <w:lang w:val="en-US"/>
              </w:rPr>
              <w:t>5.1.5</w:t>
            </w:r>
            <w:r w:rsidRPr="001A4EF0">
              <w:rPr>
                <w:color w:val="000000"/>
                <w:lang w:val="en-US"/>
              </w:rPr>
              <w:tab/>
              <w:t>Antenna ports quasi co-location</w:t>
            </w:r>
          </w:p>
          <w:p w14:paraId="3CD01474" w14:textId="77777777" w:rsidR="008C4782" w:rsidRPr="001A4EF0" w:rsidRDefault="008C4782" w:rsidP="00525459">
            <w:pPr>
              <w:jc w:val="center"/>
              <w:rPr>
                <w:lang w:val="en-US"/>
              </w:rPr>
            </w:pPr>
            <w:r w:rsidRPr="001A4EF0">
              <w:rPr>
                <w:color w:val="FF0000"/>
                <w:szCs w:val="20"/>
                <w:lang w:val="en-US"/>
              </w:rPr>
              <w:t>&lt; Unchanged parts are omitted &gt;</w:t>
            </w:r>
          </w:p>
          <w:p w14:paraId="15AD732B" w14:textId="77777777" w:rsidR="008C4782" w:rsidRPr="001A4EF0" w:rsidRDefault="008C4782" w:rsidP="00525459">
            <w:pPr>
              <w:rPr>
                <w:lang w:val="en-US"/>
              </w:rPr>
            </w:pPr>
            <w:r w:rsidRPr="001A4EF0">
              <w:rPr>
                <w:lang w:val="en-US"/>
              </w:rPr>
              <w:t xml:space="preserve">When a UE is configured with </w:t>
            </w:r>
            <w:r w:rsidRPr="001A4EF0">
              <w:rPr>
                <w:i/>
                <w:iCs/>
                <w:lang w:val="en-US"/>
              </w:rPr>
              <w:t>dl-</w:t>
            </w:r>
            <w:proofErr w:type="spellStart"/>
            <w:r w:rsidRPr="001A4EF0">
              <w:rPr>
                <w:i/>
                <w:iCs/>
                <w:lang w:val="en-US"/>
              </w:rPr>
              <w:t>OrJointTCI</w:t>
            </w:r>
            <w:proofErr w:type="spellEnd"/>
            <w:r w:rsidRPr="001A4EF0">
              <w:rPr>
                <w:i/>
                <w:iCs/>
                <w:lang w:val="en-US"/>
              </w:rPr>
              <w:t>-</w:t>
            </w:r>
            <w:proofErr w:type="spellStart"/>
            <w:r w:rsidRPr="001A4EF0">
              <w:rPr>
                <w:i/>
                <w:iCs/>
                <w:lang w:val="en-US"/>
              </w:rPr>
              <w:t>StateList</w:t>
            </w:r>
            <w:proofErr w:type="spellEnd"/>
            <w:r w:rsidRPr="001A4EF0">
              <w:rPr>
                <w:i/>
                <w:iCs/>
                <w:lang w:val="en-US"/>
              </w:rPr>
              <w:t xml:space="preserve"> </w:t>
            </w:r>
            <w:r w:rsidRPr="001A4EF0">
              <w:rPr>
                <w:lang w:val="en-US"/>
              </w:rPr>
              <w:t xml:space="preserve">and is having one indicated </w:t>
            </w:r>
            <w:r w:rsidRPr="001A4EF0">
              <w:rPr>
                <w:i/>
                <w:iCs/>
                <w:lang w:val="en-US"/>
              </w:rPr>
              <w:t>TCI-state</w:t>
            </w:r>
            <w:r w:rsidRPr="001A4EF0">
              <w:rPr>
                <w:lang w:val="en-US"/>
              </w:rPr>
              <w:t xml:space="preserve">, and if the UE is configured with </w:t>
            </w:r>
            <w:proofErr w:type="spellStart"/>
            <w:r w:rsidRPr="001A4EF0">
              <w:rPr>
                <w:i/>
                <w:iCs/>
                <w:lang w:val="en-US"/>
              </w:rPr>
              <w:t>unifiedTCI-StateType</w:t>
            </w:r>
            <w:proofErr w:type="spellEnd"/>
            <w:r w:rsidRPr="001A4EF0">
              <w:rPr>
                <w:lang w:val="en-US"/>
              </w:rPr>
              <w:t xml:space="preserve"> is set as ‘separate’, and if the UE receives a TCI codepoint mapped with either of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the UE shall update the one indicated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xml:space="preserve"> and maintain the other {</w:t>
            </w:r>
            <w:r w:rsidRPr="001A4EF0">
              <w:rPr>
                <w:rStyle w:val="ab"/>
                <w:lang w:val="en-US"/>
              </w:rPr>
              <w:t>TCI-State</w:t>
            </w:r>
            <w:r w:rsidRPr="001A4EF0">
              <w:rPr>
                <w:lang w:val="en-US"/>
              </w:rPr>
              <w:t xml:space="preserve">, </w:t>
            </w:r>
            <w:r w:rsidRPr="001A4EF0">
              <w:rPr>
                <w:i/>
                <w:iCs/>
                <w:lang w:val="en-US"/>
              </w:rPr>
              <w:t>TCI-UL-State</w:t>
            </w:r>
            <w:r w:rsidRPr="001A4EF0">
              <w:rPr>
                <w:rStyle w:val="ab"/>
                <w:lang w:val="en-US"/>
              </w:rPr>
              <w:t>}</w:t>
            </w:r>
            <w:r w:rsidRPr="001A4EF0">
              <w:rPr>
                <w:lang w:val="en-US"/>
              </w:rPr>
              <w:t xml:space="preserve"> that is not updated by the received TCI codepoint.</w:t>
            </w:r>
          </w:p>
          <w:p w14:paraId="3A2807F9" w14:textId="77777777" w:rsidR="008C4782" w:rsidRPr="001A4EF0" w:rsidRDefault="008C4782" w:rsidP="00525459">
            <w:pPr>
              <w:rPr>
                <w:color w:val="000000" w:themeColor="text1"/>
                <w:lang w:val="en-US"/>
              </w:rPr>
            </w:pPr>
            <w:r w:rsidRPr="001A4EF0">
              <w:rPr>
                <w:color w:val="000000" w:themeColor="text1"/>
                <w:lang w:val="en-US"/>
              </w:rPr>
              <w:t xml:space="preserve">When a UE is configured with </w:t>
            </w:r>
            <w:r w:rsidRPr="001A4EF0">
              <w:rPr>
                <w:i/>
                <w:color w:val="000000" w:themeColor="text1"/>
                <w:lang w:val="en-US"/>
              </w:rPr>
              <w:t>dl-</w:t>
            </w:r>
            <w:proofErr w:type="spellStart"/>
            <w:r w:rsidRPr="001A4EF0">
              <w:rPr>
                <w:i/>
                <w:color w:val="000000" w:themeColor="text1"/>
                <w:lang w:val="en-US"/>
              </w:rPr>
              <w:t>OrJointTCI</w:t>
            </w:r>
            <w:proofErr w:type="spellEnd"/>
            <w:r w:rsidRPr="001A4EF0">
              <w:rPr>
                <w:i/>
                <w:color w:val="000000" w:themeColor="text1"/>
                <w:lang w:val="en-US"/>
              </w:rPr>
              <w:t>-</w:t>
            </w:r>
            <w:proofErr w:type="spellStart"/>
            <w:r w:rsidRPr="001A4EF0">
              <w:rPr>
                <w:i/>
                <w:color w:val="000000" w:themeColor="text1"/>
                <w:lang w:val="en-US"/>
              </w:rPr>
              <w:t>StateList</w:t>
            </w:r>
            <w:proofErr w:type="spellEnd"/>
            <w:r w:rsidRPr="001A4EF0">
              <w:rPr>
                <w:i/>
                <w:color w:val="000000" w:themeColor="text1"/>
                <w:lang w:val="en-US"/>
              </w:rPr>
              <w:t xml:space="preserve"> </w:t>
            </w:r>
            <w:r w:rsidRPr="001A4EF0">
              <w:rPr>
                <w:color w:val="000000" w:themeColor="text1"/>
                <w:lang w:val="en-US"/>
              </w:rPr>
              <w:t xml:space="preserve">and is having two indicated </w:t>
            </w:r>
            <w:r w:rsidRPr="001A4EF0">
              <w:rPr>
                <w:i/>
                <w:color w:val="000000" w:themeColor="text1"/>
                <w:lang w:val="en-US"/>
              </w:rPr>
              <w:t>TCI-states</w:t>
            </w:r>
            <w:r w:rsidRPr="001A4EF0">
              <w:rPr>
                <w:color w:val="000000" w:themeColor="text1"/>
                <w:lang w:val="en-US"/>
              </w:rPr>
              <w:t xml:space="preserve">, if the UE receives a TCI codepoint mapped with a sub-set of first and second </w:t>
            </w:r>
            <w:r w:rsidRPr="001A4EF0">
              <w:rPr>
                <w:i/>
                <w:color w:val="000000" w:themeColor="text1"/>
                <w:lang w:val="en-US"/>
              </w:rPr>
              <w:t>TCI-State(s)</w:t>
            </w:r>
            <w:r w:rsidRPr="001A4EF0">
              <w:rPr>
                <w:color w:val="000000" w:themeColor="text1"/>
                <w:lang w:val="en-US"/>
              </w:rPr>
              <w:t xml:space="preserve"> and/or a sub-set of</w:t>
            </w:r>
            <w:r w:rsidRPr="001A4EF0">
              <w:rPr>
                <w:i/>
                <w:color w:val="000000" w:themeColor="text1"/>
                <w:lang w:val="en-US"/>
              </w:rPr>
              <w:t xml:space="preserve"> </w:t>
            </w:r>
            <w:r w:rsidRPr="001A4EF0">
              <w:rPr>
                <w:color w:val="000000" w:themeColor="text1"/>
                <w:lang w:val="en-US"/>
              </w:rPr>
              <w:t xml:space="preserve">first and second </w:t>
            </w:r>
            <w:r w:rsidRPr="001A4EF0">
              <w:rPr>
                <w:i/>
                <w:color w:val="000000" w:themeColor="text1"/>
                <w:lang w:val="en-US"/>
              </w:rPr>
              <w:t>TCI-UL-State(s)</w:t>
            </w:r>
            <w:r w:rsidRPr="001A4EF0">
              <w:rPr>
                <w:color w:val="000000" w:themeColor="text1"/>
                <w:lang w:val="en-US"/>
              </w:rPr>
              <w:t xml:space="preserve">, the UE shall update the first/second </w:t>
            </w:r>
            <w:r w:rsidRPr="001A4EF0">
              <w:rPr>
                <w:i/>
                <w:color w:val="000000" w:themeColor="text1"/>
                <w:lang w:val="en-US"/>
              </w:rPr>
              <w:t>TCI-State(s)</w:t>
            </w:r>
            <w:r w:rsidRPr="001A4EF0">
              <w:rPr>
                <w:color w:val="000000" w:themeColor="text1"/>
                <w:lang w:val="en-US"/>
              </w:rPr>
              <w:t xml:space="preserve"> and/or first/second </w:t>
            </w:r>
            <w:r w:rsidRPr="001A4EF0">
              <w:rPr>
                <w:i/>
                <w:color w:val="000000" w:themeColor="text1"/>
                <w:lang w:val="en-US"/>
              </w:rPr>
              <w:t>TCI-UL-State(s)</w:t>
            </w:r>
            <w:r w:rsidRPr="001A4EF0">
              <w:rPr>
                <w:color w:val="000000" w:themeColor="text1"/>
                <w:lang w:val="en-US"/>
              </w:rPr>
              <w:t xml:space="preserve"> mapped to the TCI codepoint, when applicable, and keep the previously indicated first/second </w:t>
            </w:r>
            <w:r w:rsidRPr="001A4EF0">
              <w:rPr>
                <w:i/>
                <w:color w:val="000000" w:themeColor="text1"/>
                <w:lang w:val="en-US"/>
              </w:rPr>
              <w:t>TCI-State(s)</w:t>
            </w:r>
            <w:r w:rsidRPr="001A4EF0">
              <w:rPr>
                <w:color w:val="000000" w:themeColor="text1"/>
                <w:lang w:val="en-US"/>
              </w:rPr>
              <w:t xml:space="preserve"> and/or first/second </w:t>
            </w:r>
            <w:r w:rsidRPr="001A4EF0">
              <w:rPr>
                <w:i/>
                <w:color w:val="000000" w:themeColor="text1"/>
                <w:lang w:val="en-US"/>
              </w:rPr>
              <w:t>TCI-UL-State(s)</w:t>
            </w:r>
            <w:r w:rsidRPr="001A4EF0">
              <w:rPr>
                <w:color w:val="000000" w:themeColor="text1"/>
                <w:lang w:val="en-US"/>
              </w:rPr>
              <w:t xml:space="preserve"> that is/are not updated by the TCI codepoint.</w:t>
            </w:r>
          </w:p>
          <w:p w14:paraId="2CC69CA5" w14:textId="77777777" w:rsidR="008C4782" w:rsidRPr="001A4EF0" w:rsidRDefault="008C4782" w:rsidP="00525459">
            <w:pPr>
              <w:rPr>
                <w:color w:val="FF0000"/>
                <w:lang w:val="en-US"/>
              </w:rPr>
            </w:pPr>
            <w:r w:rsidRPr="001A4EF0">
              <w:rPr>
                <w:color w:val="FF0000"/>
                <w:lang w:val="en-US"/>
              </w:rPr>
              <w:t xml:space="preserve">When a UE is configured with </w:t>
            </w:r>
            <w:r w:rsidRPr="001A4EF0">
              <w:rPr>
                <w:i/>
                <w:color w:val="FF0000"/>
                <w:lang w:val="en-US"/>
              </w:rPr>
              <w:t>dl-</w:t>
            </w:r>
            <w:proofErr w:type="spellStart"/>
            <w:r w:rsidRPr="001A4EF0">
              <w:rPr>
                <w:i/>
                <w:color w:val="FF0000"/>
                <w:lang w:val="en-US"/>
              </w:rPr>
              <w:t>OrJointTCI</w:t>
            </w:r>
            <w:proofErr w:type="spellEnd"/>
            <w:r w:rsidRPr="001A4EF0">
              <w:rPr>
                <w:i/>
                <w:color w:val="FF0000"/>
                <w:lang w:val="en-US"/>
              </w:rPr>
              <w:t>-</w:t>
            </w:r>
            <w:proofErr w:type="spellStart"/>
            <w:r w:rsidRPr="001A4EF0">
              <w:rPr>
                <w:i/>
                <w:color w:val="FF0000"/>
                <w:lang w:val="en-US"/>
              </w:rPr>
              <w:t>StateList</w:t>
            </w:r>
            <w:proofErr w:type="spellEnd"/>
            <w:r w:rsidRPr="001A4EF0">
              <w:rPr>
                <w:i/>
                <w:color w:val="FF0000"/>
                <w:lang w:val="en-US"/>
              </w:rPr>
              <w:t xml:space="preserve"> </w:t>
            </w:r>
            <w:r w:rsidRPr="001A4EF0">
              <w:rPr>
                <w:color w:val="FF0000"/>
                <w:lang w:val="en-US"/>
              </w:rPr>
              <w:t>and a</w:t>
            </w:r>
            <w:r w:rsidRPr="001A4EF0">
              <w:rPr>
                <w:i/>
                <w:color w:val="FF0000"/>
                <w:lang w:val="en-US"/>
              </w:rPr>
              <w:t xml:space="preserve">t </w:t>
            </w:r>
            <w:r w:rsidRPr="001A4EF0">
              <w:rPr>
                <w:color w:val="FF0000"/>
                <w:lang w:val="en-US"/>
              </w:rPr>
              <w:t>least one</w:t>
            </w:r>
            <w:r w:rsidRPr="001A4EF0">
              <w:rPr>
                <w:i/>
                <w:color w:val="FF0000"/>
                <w:lang w:val="en-US"/>
              </w:rPr>
              <w:t xml:space="preserve"> </w:t>
            </w:r>
            <w:r w:rsidRPr="001A4EF0">
              <w:rPr>
                <w:rFonts w:cs="Times"/>
                <w:i/>
                <w:iCs/>
                <w:color w:val="FF0000"/>
                <w:szCs w:val="18"/>
                <w:lang w:val="en-US" w:eastAsia="zh-CN"/>
              </w:rPr>
              <w:t>TCI-Stat</w:t>
            </w:r>
            <w:r w:rsidRPr="001A4EF0">
              <w:rPr>
                <w:rFonts w:ascii="Times New Roman" w:hAnsi="Times New Roman"/>
                <w:i/>
                <w:iCs/>
                <w:color w:val="FF0000"/>
                <w:szCs w:val="18"/>
                <w:lang w:val="en-US" w:eastAsia="zh-CN"/>
              </w:rPr>
              <w:t>e</w:t>
            </w:r>
            <w:r w:rsidRPr="001A4EF0">
              <w:rPr>
                <w:rFonts w:ascii="Times New Roman" w:hAnsi="Times New Roman"/>
                <w:iCs/>
                <w:color w:val="FF0000"/>
                <w:szCs w:val="18"/>
                <w:lang w:val="en-US" w:eastAsia="zh-CN"/>
              </w:rPr>
              <w:t xml:space="preserve"> </w:t>
            </w:r>
            <w:r w:rsidRPr="001A4EF0">
              <w:rPr>
                <w:rFonts w:ascii="Times New Roman" w:eastAsiaTheme="minorEastAsia" w:hAnsi="Times New Roman"/>
                <w:iCs/>
                <w:color w:val="FF0000"/>
                <w:szCs w:val="18"/>
                <w:lang w:val="en-US" w:eastAsia="zh-CN"/>
              </w:rPr>
              <w:t>in</w:t>
            </w:r>
            <w:r w:rsidRPr="001A4EF0">
              <w:rPr>
                <w:rFonts w:ascii="Times New Roman" w:hAnsi="Times New Roman"/>
                <w:iCs/>
                <w:color w:val="FF0000"/>
                <w:szCs w:val="18"/>
                <w:lang w:val="en-US" w:eastAsia="zh-CN"/>
              </w:rPr>
              <w:t xml:space="preserve"> </w:t>
            </w:r>
            <w:r w:rsidRPr="001A4EF0">
              <w:rPr>
                <w:rFonts w:ascii="Times New Roman" w:eastAsiaTheme="minorEastAsia" w:hAnsi="Times New Roman"/>
                <w:iCs/>
                <w:color w:val="FF0000"/>
                <w:szCs w:val="18"/>
                <w:lang w:val="en-US" w:eastAsia="zh-CN"/>
              </w:rPr>
              <w:t>the</w:t>
            </w:r>
            <w:r w:rsidRPr="001A4EF0">
              <w:rPr>
                <w:rFonts w:ascii="Times New Roman" w:hAnsi="Times New Roman"/>
                <w:iCs/>
                <w:color w:val="FF0000"/>
                <w:szCs w:val="18"/>
                <w:lang w:val="en-US" w:eastAsia="zh-CN"/>
              </w:rPr>
              <w:t xml:space="preserve"> </w:t>
            </w:r>
            <w:r w:rsidRPr="001A4EF0">
              <w:rPr>
                <w:i/>
                <w:color w:val="FF0000"/>
                <w:lang w:val="en-US"/>
              </w:rPr>
              <w:t>dl-</w:t>
            </w:r>
            <w:proofErr w:type="spellStart"/>
            <w:r w:rsidRPr="001A4EF0">
              <w:rPr>
                <w:i/>
                <w:color w:val="FF0000"/>
                <w:lang w:val="en-US"/>
              </w:rPr>
              <w:t>OrJointTCI</w:t>
            </w:r>
            <w:proofErr w:type="spellEnd"/>
            <w:r w:rsidRPr="001A4EF0">
              <w:rPr>
                <w:i/>
                <w:color w:val="FF0000"/>
                <w:lang w:val="en-US"/>
              </w:rPr>
              <w:t>-</w:t>
            </w:r>
            <w:proofErr w:type="spellStart"/>
            <w:r w:rsidRPr="001A4EF0">
              <w:rPr>
                <w:i/>
                <w:color w:val="FF0000"/>
                <w:lang w:val="en-US"/>
              </w:rPr>
              <w:t>StateList</w:t>
            </w:r>
            <w:proofErr w:type="spellEnd"/>
            <w:r w:rsidRPr="001A4EF0">
              <w:rPr>
                <w:rFonts w:cs="Times"/>
                <w:iCs/>
                <w:color w:val="FF0000"/>
                <w:szCs w:val="18"/>
                <w:lang w:val="en-US" w:eastAsia="zh-CN"/>
              </w:rPr>
              <w:t xml:space="preserve"> or one</w:t>
            </w:r>
            <w:r w:rsidRPr="001A4EF0">
              <w:rPr>
                <w:color w:val="FF0000"/>
                <w:lang w:val="en-US"/>
              </w:rPr>
              <w:t xml:space="preserve"> </w:t>
            </w:r>
            <w:r w:rsidRPr="001A4EF0">
              <w:rPr>
                <w:i/>
                <w:iCs/>
                <w:color w:val="FF0000"/>
                <w:lang w:val="en-US"/>
              </w:rPr>
              <w:t>TCI-UL-State</w:t>
            </w:r>
            <w:r w:rsidRPr="001A4EF0">
              <w:rPr>
                <w:rFonts w:ascii="Times New Roman" w:eastAsiaTheme="minorEastAsia" w:hAnsi="Times New Roman"/>
                <w:color w:val="FF0000"/>
                <w:lang w:val="en-US" w:eastAsia="zh-CN"/>
              </w:rPr>
              <w:t xml:space="preserve"> </w:t>
            </w:r>
            <w:r w:rsidRPr="001A4EF0">
              <w:rPr>
                <w:color w:val="FF0000"/>
                <w:lang w:val="en-US"/>
              </w:rPr>
              <w:t xml:space="preserve">includes </w:t>
            </w:r>
            <w:r w:rsidRPr="001A4EF0">
              <w:rPr>
                <w:i/>
                <w:iCs/>
                <w:color w:val="FF0000"/>
                <w:lang w:val="en-US"/>
              </w:rPr>
              <w:t>pl-Offset</w:t>
            </w:r>
            <w:r w:rsidRPr="001A4EF0">
              <w:rPr>
                <w:color w:val="FF0000"/>
                <w:lang w:val="en-US"/>
              </w:rPr>
              <w:t xml:space="preserve">, </w:t>
            </w:r>
          </w:p>
          <w:p w14:paraId="5A7440D4" w14:textId="77777777" w:rsidR="008C4782" w:rsidRPr="001A4EF0" w:rsidRDefault="008C4782" w:rsidP="00525459">
            <w:pPr>
              <w:pStyle w:val="af8"/>
              <w:numPr>
                <w:ilvl w:val="0"/>
                <w:numId w:val="21"/>
              </w:numPr>
              <w:snapToGrid w:val="0"/>
              <w:ind w:firstLineChars="0"/>
              <w:rPr>
                <w:rFonts w:ascii="Times New Roman" w:hAnsi="Times New Roman"/>
                <w:color w:val="FF0000"/>
              </w:rPr>
            </w:pPr>
            <w:r w:rsidRPr="001A4EF0">
              <w:rPr>
                <w:rFonts w:ascii="Times New Roman" w:hAnsi="Times New Roman"/>
                <w:color w:val="FF0000"/>
              </w:rPr>
              <w:t xml:space="preserve">if </w:t>
            </w:r>
            <w:proofErr w:type="spellStart"/>
            <w:r w:rsidRPr="001A4EF0">
              <w:rPr>
                <w:rFonts w:ascii="Times New Roman" w:hAnsi="Times New Roman"/>
                <w:i/>
                <w:iCs/>
                <w:color w:val="FF0000"/>
              </w:rPr>
              <w:t>unifiedTCI-StateType</w:t>
            </w:r>
            <w:proofErr w:type="spellEnd"/>
            <w:r w:rsidRPr="001A4EF0">
              <w:rPr>
                <w:rFonts w:ascii="Times New Roman" w:hAnsi="Times New Roman"/>
                <w:color w:val="FF0000"/>
              </w:rPr>
              <w:t xml:space="preserve"> is set as ‘joint’ and UE is having two indicated </w:t>
            </w:r>
            <w:r w:rsidRPr="001A4EF0">
              <w:rPr>
                <w:rFonts w:ascii="Times New Roman" w:hAnsi="Times New Roman"/>
                <w:i/>
                <w:color w:val="FF0000"/>
              </w:rPr>
              <w:t>TCI-states</w:t>
            </w:r>
            <w:r w:rsidRPr="001A4EF0">
              <w:rPr>
                <w:rFonts w:ascii="Times New Roman" w:hAnsi="Times New Roman"/>
                <w:color w:val="FF0000"/>
              </w:rPr>
              <w:t xml:space="preserve">, the first TCI-state is used for PDCCH/PDSCH transmission; and if the UE receives a TCI codepoint mapped with a sub-set of first and second </w:t>
            </w:r>
            <w:r w:rsidRPr="001A4EF0">
              <w:rPr>
                <w:rFonts w:ascii="Times New Roman" w:hAnsi="Times New Roman"/>
                <w:i/>
                <w:color w:val="FF0000"/>
              </w:rPr>
              <w:t>TCI-State(s)</w:t>
            </w:r>
            <w:r w:rsidRPr="001A4EF0">
              <w:rPr>
                <w:rFonts w:ascii="Times New Roman" w:hAnsi="Times New Roman"/>
                <w:color w:val="FF0000"/>
              </w:rPr>
              <w:t xml:space="preserve">, the UE shall update the first/second </w:t>
            </w:r>
            <w:r w:rsidRPr="001A4EF0">
              <w:rPr>
                <w:rFonts w:ascii="Times New Roman" w:hAnsi="Times New Roman"/>
                <w:i/>
                <w:color w:val="FF0000"/>
              </w:rPr>
              <w:t>TCI-State(s)</w:t>
            </w:r>
            <w:r w:rsidRPr="001A4EF0">
              <w:rPr>
                <w:rFonts w:ascii="Times New Roman" w:hAnsi="Times New Roman"/>
                <w:color w:val="FF0000"/>
              </w:rPr>
              <w:t xml:space="preserve"> mapped to the TCI codepoint, when applicable, and keep the previously indicated first/second </w:t>
            </w:r>
            <w:r w:rsidRPr="001A4EF0">
              <w:rPr>
                <w:rFonts w:ascii="Times New Roman" w:hAnsi="Times New Roman"/>
                <w:i/>
                <w:color w:val="FF0000"/>
              </w:rPr>
              <w:t>TCI-State(s)</w:t>
            </w:r>
            <w:r w:rsidRPr="001A4EF0">
              <w:rPr>
                <w:rFonts w:ascii="Times New Roman" w:hAnsi="Times New Roman"/>
                <w:color w:val="FF0000"/>
              </w:rPr>
              <w:t xml:space="preserve"> and/or first/second </w:t>
            </w:r>
            <w:r w:rsidRPr="001A4EF0">
              <w:rPr>
                <w:rFonts w:ascii="Times New Roman" w:hAnsi="Times New Roman"/>
                <w:i/>
                <w:color w:val="FF0000"/>
              </w:rPr>
              <w:t>TCI-UL-State(s)</w:t>
            </w:r>
            <w:r w:rsidRPr="001A4EF0">
              <w:rPr>
                <w:rFonts w:ascii="Times New Roman" w:hAnsi="Times New Roman"/>
                <w:color w:val="FF0000"/>
              </w:rPr>
              <w:t xml:space="preserve"> that is/are not updated by the TCI codepoint. </w:t>
            </w:r>
          </w:p>
          <w:p w14:paraId="38E7EB85" w14:textId="77777777" w:rsidR="008C4782" w:rsidRPr="001A4EF0" w:rsidRDefault="008C4782" w:rsidP="00525459">
            <w:pPr>
              <w:pStyle w:val="tabletext"/>
              <w:numPr>
                <w:ilvl w:val="0"/>
                <w:numId w:val="25"/>
              </w:numPr>
              <w:jc w:val="left"/>
              <w:rPr>
                <w:szCs w:val="20"/>
              </w:rPr>
            </w:pPr>
            <w:r w:rsidRPr="001A4EF0">
              <w:rPr>
                <w:color w:val="FF0000"/>
              </w:rPr>
              <w:t xml:space="preserve">If </w:t>
            </w:r>
            <w:proofErr w:type="spellStart"/>
            <w:r w:rsidRPr="001A4EF0">
              <w:rPr>
                <w:i/>
                <w:iCs/>
                <w:color w:val="FF0000"/>
              </w:rPr>
              <w:t>unifiedTCI-StateType</w:t>
            </w:r>
            <w:proofErr w:type="spellEnd"/>
            <w:r w:rsidRPr="001A4EF0">
              <w:rPr>
                <w:color w:val="FF0000"/>
              </w:rPr>
              <w:t xml:space="preserve"> is set as ‘separate’ and UE is having two indicated </w:t>
            </w:r>
            <w:r w:rsidRPr="001A4EF0">
              <w:rPr>
                <w:i/>
                <w:color w:val="FF0000"/>
              </w:rPr>
              <w:t xml:space="preserve">TCI-UL-State(s) </w:t>
            </w:r>
            <w:r w:rsidRPr="001A4EF0">
              <w:rPr>
                <w:color w:val="FF0000"/>
              </w:rPr>
              <w:t xml:space="preserve">and one indicated </w:t>
            </w:r>
            <w:r w:rsidRPr="001A4EF0">
              <w:rPr>
                <w:i/>
                <w:color w:val="FF0000"/>
              </w:rPr>
              <w:t>TCI-State</w:t>
            </w:r>
            <w:r w:rsidRPr="001A4EF0">
              <w:rPr>
                <w:color w:val="FF0000"/>
              </w:rPr>
              <w:t xml:space="preserve">, if the UE receives a TCI codepoint mapped with a sub-set of one </w:t>
            </w:r>
            <w:r w:rsidRPr="001A4EF0">
              <w:rPr>
                <w:i/>
                <w:color w:val="FF0000"/>
              </w:rPr>
              <w:t xml:space="preserve">TCI-State </w:t>
            </w:r>
            <w:r w:rsidRPr="001A4EF0">
              <w:rPr>
                <w:color w:val="FF0000"/>
              </w:rPr>
              <w:t>and/or a sub-set of</w:t>
            </w:r>
            <w:r w:rsidRPr="001A4EF0">
              <w:rPr>
                <w:i/>
                <w:color w:val="FF0000"/>
              </w:rPr>
              <w:t xml:space="preserve"> </w:t>
            </w:r>
            <w:r w:rsidRPr="001A4EF0">
              <w:rPr>
                <w:color w:val="FF0000"/>
              </w:rPr>
              <w:t xml:space="preserve">first and second </w:t>
            </w:r>
            <w:r w:rsidRPr="001A4EF0">
              <w:rPr>
                <w:i/>
                <w:color w:val="FF0000"/>
              </w:rPr>
              <w:t>TCI-UL-State(s)</w:t>
            </w:r>
            <w:r w:rsidRPr="001A4EF0">
              <w:rPr>
                <w:color w:val="FF0000"/>
              </w:rPr>
              <w:t xml:space="preserve">, the UE shall update the </w:t>
            </w:r>
            <w:r w:rsidRPr="001A4EF0">
              <w:rPr>
                <w:i/>
                <w:color w:val="FF0000"/>
              </w:rPr>
              <w:t xml:space="preserve">TCI-State </w:t>
            </w:r>
            <w:r w:rsidRPr="001A4EF0">
              <w:rPr>
                <w:color w:val="FF0000"/>
              </w:rPr>
              <w:t xml:space="preserve">and/or first/second </w:t>
            </w:r>
            <w:r w:rsidRPr="001A4EF0">
              <w:rPr>
                <w:i/>
                <w:color w:val="FF0000"/>
              </w:rPr>
              <w:t>TCI-UL-State(s)</w:t>
            </w:r>
            <w:r w:rsidRPr="001A4EF0">
              <w:rPr>
                <w:color w:val="FF0000"/>
              </w:rPr>
              <w:t xml:space="preserve"> mapped to the TCI codepoint, when applicable, and keep the previously indicated </w:t>
            </w:r>
            <w:r w:rsidRPr="001A4EF0">
              <w:rPr>
                <w:i/>
                <w:color w:val="FF0000"/>
              </w:rPr>
              <w:t>TCI-State</w:t>
            </w:r>
            <w:r w:rsidRPr="001A4EF0">
              <w:rPr>
                <w:color w:val="FF0000"/>
              </w:rPr>
              <w:t xml:space="preserve"> and/or first/second </w:t>
            </w:r>
            <w:r w:rsidRPr="001A4EF0">
              <w:rPr>
                <w:i/>
                <w:color w:val="FF0000"/>
              </w:rPr>
              <w:t>TCI-UL-State(s)</w:t>
            </w:r>
            <w:r w:rsidRPr="001A4EF0">
              <w:rPr>
                <w:color w:val="FF0000"/>
              </w:rPr>
              <w:t xml:space="preserve"> that is/are not updated by the TCI codepoint.</w:t>
            </w:r>
          </w:p>
          <w:p w14:paraId="34431360" w14:textId="77777777" w:rsidR="008C4782" w:rsidRPr="001A4EF0" w:rsidRDefault="008C4782" w:rsidP="00525459">
            <w:pPr>
              <w:pStyle w:val="tabletext"/>
              <w:jc w:val="left"/>
              <w:rPr>
                <w:szCs w:val="20"/>
              </w:rPr>
            </w:pPr>
          </w:p>
          <w:p w14:paraId="0C4B1D59" w14:textId="77777777" w:rsidR="008C4782" w:rsidRPr="001A4EF0" w:rsidRDefault="008C4782" w:rsidP="00525459">
            <w:pPr>
              <w:pStyle w:val="tabletext"/>
              <w:rPr>
                <w:color w:val="FF0000"/>
                <w:szCs w:val="20"/>
              </w:rPr>
            </w:pPr>
            <w:r w:rsidRPr="001A4EF0">
              <w:rPr>
                <w:color w:val="FF0000"/>
                <w:szCs w:val="20"/>
              </w:rPr>
              <w:t>&lt; Unchanged parts are omitted &gt;</w:t>
            </w:r>
          </w:p>
          <w:p w14:paraId="38B1A025" w14:textId="77777777" w:rsidR="008C4782" w:rsidRPr="001A4EF0" w:rsidRDefault="008C4782" w:rsidP="00525459">
            <w:pPr>
              <w:pStyle w:val="tabletext"/>
              <w:jc w:val="left"/>
              <w:rPr>
                <w:b/>
                <w:szCs w:val="20"/>
              </w:rPr>
            </w:pPr>
          </w:p>
        </w:tc>
      </w:tr>
    </w:tbl>
    <w:p w14:paraId="3A2541CA" w14:textId="4259B4BB" w:rsidR="00D54B67" w:rsidRDefault="00D54B67" w:rsidP="006E796B">
      <w:pPr>
        <w:rPr>
          <w:lang w:val="en-US" w:eastAsia="zh-CN"/>
        </w:rPr>
      </w:pPr>
    </w:p>
    <w:p w14:paraId="06773551" w14:textId="77777777" w:rsidR="00D54B67" w:rsidRPr="006E796B" w:rsidRDefault="00D54B67" w:rsidP="006E796B">
      <w:pPr>
        <w:rPr>
          <w:rFonts w:hint="eastAsia"/>
          <w:lang w:val="en-US" w:eastAsia="zh-CN"/>
        </w:rPr>
      </w:pPr>
    </w:p>
    <w:p w14:paraId="3B839F09" w14:textId="5FCADBF4" w:rsidR="00036A8D" w:rsidRPr="001A4EF0" w:rsidRDefault="00036A8D" w:rsidP="00036A8D">
      <w:pPr>
        <w:pStyle w:val="Reference"/>
        <w:rPr>
          <w:lang w:val="en-US"/>
        </w:rPr>
      </w:pPr>
      <w:r w:rsidRPr="001A4EF0">
        <w:rPr>
          <w:lang w:val="en-US"/>
        </w:rPr>
        <w:t>Reference</w:t>
      </w:r>
    </w:p>
    <w:p w14:paraId="2F49D318" w14:textId="54138655" w:rsidR="000C75FA" w:rsidRPr="001A4EF0" w:rsidRDefault="00E70371" w:rsidP="000C75FA">
      <w:pPr>
        <w:pStyle w:val="references0"/>
        <w:tabs>
          <w:tab w:val="num" w:pos="360"/>
        </w:tabs>
      </w:pPr>
      <w:bookmarkStart w:id="21" w:name="_Ref210128503"/>
      <w:bookmarkEnd w:id="4"/>
      <w:r w:rsidRPr="001A4EF0">
        <w:t>R1-</w:t>
      </w:r>
      <w:bookmarkEnd w:id="21"/>
      <w:r w:rsidR="00FD11E3" w:rsidRPr="001A4EF0">
        <w:t>250</w:t>
      </w:r>
      <w:r w:rsidR="00FD11E3">
        <w:t>8111</w:t>
      </w:r>
      <w:r w:rsidR="00036A8D" w:rsidRPr="001A4EF0">
        <w:t>, Moderator Summary #</w:t>
      </w:r>
      <w:r w:rsidR="00FD11E3">
        <w:t>4</w:t>
      </w:r>
      <w:r w:rsidR="00FD11E3" w:rsidRPr="001A4EF0">
        <w:t xml:space="preserve"> </w:t>
      </w:r>
      <w:r w:rsidR="00036A8D" w:rsidRPr="001A4EF0">
        <w:t xml:space="preserve">on </w:t>
      </w:r>
      <w:r w:rsidR="00FD11E3">
        <w:t>UEIBM</w:t>
      </w:r>
      <w:r w:rsidR="00036A8D" w:rsidRPr="001A4EF0">
        <w:t>, RAN1#122</w:t>
      </w:r>
      <w:r w:rsidR="00FD11E3">
        <w:rPr>
          <w:rFonts w:hint="eastAsia"/>
        </w:rPr>
        <w:t>bis</w:t>
      </w:r>
      <w:r w:rsidR="00036A8D" w:rsidRPr="001A4EF0">
        <w:t>.</w:t>
      </w:r>
    </w:p>
    <w:p w14:paraId="3C80B938" w14:textId="636CB7D1" w:rsidR="000C75FA" w:rsidRPr="001A4EF0" w:rsidRDefault="000C75FA" w:rsidP="000C75FA">
      <w:pPr>
        <w:pStyle w:val="references0"/>
        <w:tabs>
          <w:tab w:val="num" w:pos="360"/>
        </w:tabs>
      </w:pPr>
      <w:bookmarkStart w:id="22" w:name="_Ref210128515"/>
      <w:r w:rsidRPr="001A4EF0">
        <w:t>3GPP TS</w:t>
      </w:r>
      <w:r w:rsidR="002958CF" w:rsidRPr="001A4EF0">
        <w:t xml:space="preserve"> </w:t>
      </w:r>
      <w:r w:rsidRPr="001A4EF0">
        <w:t>38.213: “NR; Physical layer procedures for control (v19.</w:t>
      </w:r>
      <w:r w:rsidR="00BF4670">
        <w:rPr>
          <w:rFonts w:hint="eastAsia"/>
        </w:rPr>
        <w:t>1</w:t>
      </w:r>
      <w:r w:rsidRPr="001A4EF0">
        <w:t>.0)”</w:t>
      </w:r>
      <w:bookmarkEnd w:id="22"/>
    </w:p>
    <w:p w14:paraId="42201519" w14:textId="1C5E2118" w:rsidR="00A554D2" w:rsidRPr="001A4EF0" w:rsidRDefault="00BE1FDB" w:rsidP="00E22788">
      <w:pPr>
        <w:pStyle w:val="references0"/>
        <w:tabs>
          <w:tab w:val="num" w:pos="360"/>
        </w:tabs>
      </w:pPr>
      <w:bookmarkStart w:id="23" w:name="_Ref210124760"/>
      <w:r w:rsidRPr="001A4EF0">
        <w:t>3GPP TS 38.214: “NR; Physical layer procedures for data (v19.</w:t>
      </w:r>
      <w:r w:rsidR="00BF4670">
        <w:rPr>
          <w:rFonts w:hint="eastAsia"/>
        </w:rPr>
        <w:t>1</w:t>
      </w:r>
      <w:r w:rsidRPr="001A4EF0">
        <w:t>.0)”</w:t>
      </w:r>
      <w:bookmarkEnd w:id="23"/>
    </w:p>
    <w:p w14:paraId="102B8CC4" w14:textId="77777777" w:rsidR="00601182" w:rsidRPr="001A4EF0" w:rsidRDefault="00601182" w:rsidP="00601182">
      <w:pPr>
        <w:rPr>
          <w:lang w:val="en-US" w:eastAsia="x-none"/>
        </w:rPr>
      </w:pPr>
    </w:p>
    <w:sectPr w:rsidR="00601182" w:rsidRPr="001A4EF0"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2D686" w14:textId="77777777" w:rsidR="00C86F5A" w:rsidRDefault="00C86F5A">
      <w:r>
        <w:separator/>
      </w:r>
    </w:p>
  </w:endnote>
  <w:endnote w:type="continuationSeparator" w:id="0">
    <w:p w14:paraId="4414962B" w14:textId="77777777" w:rsidR="00C86F5A" w:rsidRDefault="00C86F5A">
      <w:r>
        <w:continuationSeparator/>
      </w:r>
    </w:p>
  </w:endnote>
  <w:endnote w:type="continuationNotice" w:id="1">
    <w:p w14:paraId="600D9B52" w14:textId="77777777" w:rsidR="00C86F5A" w:rsidRDefault="00C86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FA520" w14:textId="77777777" w:rsidR="00C86F5A" w:rsidRDefault="00C86F5A">
      <w:r>
        <w:separator/>
      </w:r>
    </w:p>
  </w:footnote>
  <w:footnote w:type="continuationSeparator" w:id="0">
    <w:p w14:paraId="42BF3FDC" w14:textId="77777777" w:rsidR="00C86F5A" w:rsidRDefault="00C86F5A">
      <w:r>
        <w:continuationSeparator/>
      </w:r>
    </w:p>
  </w:footnote>
  <w:footnote w:type="continuationNotice" w:id="1">
    <w:p w14:paraId="61585BD5" w14:textId="77777777" w:rsidR="00C86F5A" w:rsidRDefault="00C86F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81E55"/>
    <w:multiLevelType w:val="hybridMultilevel"/>
    <w:tmpl w:val="6B64610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152F3"/>
    <w:multiLevelType w:val="hybridMultilevel"/>
    <w:tmpl w:val="5EAC76C0"/>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67827484"/>
    <w:lvl w:ilvl="0" w:tplc="4B7065D0">
      <w:start w:val="1"/>
      <w:numFmt w:val="decimal"/>
      <w:pStyle w:val="proposal"/>
      <w:lvlText w:val="Proposal %1:"/>
      <w:lvlJc w:val="left"/>
      <w:pPr>
        <w:ind w:left="113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895760"/>
    <w:multiLevelType w:val="hybridMultilevel"/>
    <w:tmpl w:val="BDFE721A"/>
    <w:lvl w:ilvl="0" w:tplc="C1321602">
      <w:start w:val="1"/>
      <w:numFmt w:val="bullet"/>
      <w:lvlText w:val="•"/>
      <w:lvlJc w:val="left"/>
      <w:pPr>
        <w:ind w:left="1554" w:hanging="420"/>
      </w:pPr>
      <w:rPr>
        <w:rFonts w:ascii="Calibri" w:hAnsi="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9A4EBD"/>
    <w:multiLevelType w:val="hybridMultilevel"/>
    <w:tmpl w:val="F7CE5F38"/>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3D943DD"/>
    <w:multiLevelType w:val="hybridMultilevel"/>
    <w:tmpl w:val="2F96108E"/>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AF922B38"/>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3FF5F2B"/>
    <w:multiLevelType w:val="multilevel"/>
    <w:tmpl w:val="58C4C61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227F52"/>
    <w:multiLevelType w:val="hybridMultilevel"/>
    <w:tmpl w:val="3DA2EB1E"/>
    <w:lvl w:ilvl="0" w:tplc="9146BB4C">
      <w:start w:val="150"/>
      <w:numFmt w:val="bullet"/>
      <w:lvlText w:val="-"/>
      <w:lvlJc w:val="left"/>
      <w:pPr>
        <w:ind w:left="440" w:hanging="440"/>
      </w:pPr>
      <w:rPr>
        <w:rFonts w:ascii="Times" w:eastAsia="Batang" w:hAnsi="Times" w:cs="Times" w:hint="default"/>
        <w:color w:val="FF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02066C"/>
    <w:multiLevelType w:val="multilevel"/>
    <w:tmpl w:val="86E6B1F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0C73F2"/>
    <w:multiLevelType w:val="multilevel"/>
    <w:tmpl w:val="6970806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4F2D3B"/>
    <w:multiLevelType w:val="hybridMultilevel"/>
    <w:tmpl w:val="DBC6C644"/>
    <w:lvl w:ilvl="0" w:tplc="2B46879C">
      <w:start w:val="1"/>
      <w:numFmt w:val="decimal"/>
      <w:lvlText w:val="Proposal %1:"/>
      <w:lvlJc w:val="left"/>
      <w:pPr>
        <w:ind w:left="2546"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930C3B0">
      <w:numFmt w:val="bullet"/>
      <w:lvlText w:val=""/>
      <w:lvlJc w:val="left"/>
      <w:pPr>
        <w:ind w:left="780" w:hanging="360"/>
      </w:pPr>
      <w:rPr>
        <w:rFonts w:ascii="Wingdings" w:eastAsiaTheme="minorEastAsia"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DA7EDB"/>
    <w:multiLevelType w:val="multilevel"/>
    <w:tmpl w:val="F27E78A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25" w15:restartNumberingAfterBreak="0">
    <w:nsid w:val="764204D1"/>
    <w:multiLevelType w:val="hybridMultilevel"/>
    <w:tmpl w:val="E3586CCE"/>
    <w:lvl w:ilvl="0" w:tplc="20081C7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12"/>
  </w:num>
  <w:num w:numId="4">
    <w:abstractNumId w:val="6"/>
  </w:num>
  <w:num w:numId="5">
    <w:abstractNumId w:val="15"/>
  </w:num>
  <w:num w:numId="6">
    <w:abstractNumId w:val="18"/>
  </w:num>
  <w:num w:numId="7">
    <w:abstractNumId w:val="1"/>
  </w:num>
  <w:num w:numId="8">
    <w:abstractNumId w:val="20"/>
  </w:num>
  <w:num w:numId="9">
    <w:abstractNumId w:val="14"/>
  </w:num>
  <w:num w:numId="10">
    <w:abstractNumId w:val="13"/>
  </w:num>
  <w:num w:numId="11">
    <w:abstractNumId w:val="19"/>
  </w:num>
  <w:num w:numId="12">
    <w:abstractNumId w:val="14"/>
  </w:num>
  <w:num w:numId="13">
    <w:abstractNumId w:val="22"/>
  </w:num>
  <w:num w:numId="14">
    <w:abstractNumId w:val="5"/>
  </w:num>
  <w:num w:numId="15">
    <w:abstractNumId w:val="21"/>
  </w:num>
  <w:num w:numId="16">
    <w:abstractNumId w:val="10"/>
  </w:num>
  <w:num w:numId="17">
    <w:abstractNumId w:val="23"/>
  </w:num>
  <w:num w:numId="18">
    <w:abstractNumId w:val="9"/>
  </w:num>
  <w:num w:numId="19">
    <w:abstractNumId w:val="17"/>
  </w:num>
  <w:num w:numId="20">
    <w:abstractNumId w:val="25"/>
  </w:num>
  <w:num w:numId="21">
    <w:abstractNumId w:val="4"/>
  </w:num>
  <w:num w:numId="22">
    <w:abstractNumId w:val="8"/>
  </w:num>
  <w:num w:numId="23">
    <w:abstractNumId w:val="24"/>
  </w:num>
  <w:num w:numId="24">
    <w:abstractNumId w:val="11"/>
  </w:num>
  <w:num w:numId="25">
    <w:abstractNumId w:val="16"/>
  </w:num>
  <w:num w:numId="26">
    <w:abstractNumId w:val="6"/>
    <w:lvlOverride w:ilvl="0">
      <w:startOverride w:val="1"/>
    </w:lvlOverride>
  </w:num>
  <w:num w:numId="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3"/>
  </w:num>
  <w:num w:numId="29">
    <w:abstractNumId w:val="7"/>
  </w:num>
  <w:num w:numId="30">
    <w:abstractNumId w:val="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Y0MLA0MzIzNjcwNTFX0lEKTi0uzszPAykwqwUArRDaQiwAAAA="/>
  </w:docVars>
  <w:rsids>
    <w:rsidRoot w:val="00345EEA"/>
    <w:rsid w:val="00000E0C"/>
    <w:rsid w:val="000012D3"/>
    <w:rsid w:val="000049DC"/>
    <w:rsid w:val="00006E91"/>
    <w:rsid w:val="0001459F"/>
    <w:rsid w:val="00014DC2"/>
    <w:rsid w:val="000154E8"/>
    <w:rsid w:val="00016171"/>
    <w:rsid w:val="000206F5"/>
    <w:rsid w:val="00021555"/>
    <w:rsid w:val="00021963"/>
    <w:rsid w:val="00021A46"/>
    <w:rsid w:val="00023248"/>
    <w:rsid w:val="000252C6"/>
    <w:rsid w:val="00027418"/>
    <w:rsid w:val="00035C3D"/>
    <w:rsid w:val="00036A8D"/>
    <w:rsid w:val="00041FB7"/>
    <w:rsid w:val="000443F7"/>
    <w:rsid w:val="0005011F"/>
    <w:rsid w:val="0005061B"/>
    <w:rsid w:val="00052672"/>
    <w:rsid w:val="000527DB"/>
    <w:rsid w:val="00052ACE"/>
    <w:rsid w:val="00053611"/>
    <w:rsid w:val="00054572"/>
    <w:rsid w:val="00054DD5"/>
    <w:rsid w:val="00060542"/>
    <w:rsid w:val="000605DA"/>
    <w:rsid w:val="00060C6D"/>
    <w:rsid w:val="00061463"/>
    <w:rsid w:val="000700C8"/>
    <w:rsid w:val="00070E52"/>
    <w:rsid w:val="00073C45"/>
    <w:rsid w:val="00074A3E"/>
    <w:rsid w:val="00076C50"/>
    <w:rsid w:val="000809D1"/>
    <w:rsid w:val="000845D8"/>
    <w:rsid w:val="000846FA"/>
    <w:rsid w:val="00084952"/>
    <w:rsid w:val="00085529"/>
    <w:rsid w:val="0009044B"/>
    <w:rsid w:val="000A0641"/>
    <w:rsid w:val="000A2895"/>
    <w:rsid w:val="000B3CBE"/>
    <w:rsid w:val="000B6706"/>
    <w:rsid w:val="000C256E"/>
    <w:rsid w:val="000C401F"/>
    <w:rsid w:val="000C47DE"/>
    <w:rsid w:val="000C4860"/>
    <w:rsid w:val="000C748B"/>
    <w:rsid w:val="000C74E2"/>
    <w:rsid w:val="000C75FA"/>
    <w:rsid w:val="000D241E"/>
    <w:rsid w:val="000D242E"/>
    <w:rsid w:val="000D698F"/>
    <w:rsid w:val="000E474A"/>
    <w:rsid w:val="000E5BCB"/>
    <w:rsid w:val="000E67A5"/>
    <w:rsid w:val="0010080A"/>
    <w:rsid w:val="001018D5"/>
    <w:rsid w:val="0010230E"/>
    <w:rsid w:val="00111908"/>
    <w:rsid w:val="00114575"/>
    <w:rsid w:val="00120884"/>
    <w:rsid w:val="00125AF3"/>
    <w:rsid w:val="00130389"/>
    <w:rsid w:val="00131CB0"/>
    <w:rsid w:val="00132CBE"/>
    <w:rsid w:val="0013390F"/>
    <w:rsid w:val="001376F6"/>
    <w:rsid w:val="00146D61"/>
    <w:rsid w:val="00156174"/>
    <w:rsid w:val="001671FB"/>
    <w:rsid w:val="00167B43"/>
    <w:rsid w:val="001722AD"/>
    <w:rsid w:val="001742DF"/>
    <w:rsid w:val="00176791"/>
    <w:rsid w:val="001777C6"/>
    <w:rsid w:val="0018004F"/>
    <w:rsid w:val="00181906"/>
    <w:rsid w:val="00182437"/>
    <w:rsid w:val="00184862"/>
    <w:rsid w:val="00185777"/>
    <w:rsid w:val="00186520"/>
    <w:rsid w:val="00191AC9"/>
    <w:rsid w:val="0019426E"/>
    <w:rsid w:val="001A235A"/>
    <w:rsid w:val="001A3FB4"/>
    <w:rsid w:val="001A4EF0"/>
    <w:rsid w:val="001B3F4E"/>
    <w:rsid w:val="001C0BAC"/>
    <w:rsid w:val="001C12B4"/>
    <w:rsid w:val="001C40D9"/>
    <w:rsid w:val="001C554C"/>
    <w:rsid w:val="001C5621"/>
    <w:rsid w:val="001C74BE"/>
    <w:rsid w:val="001D150F"/>
    <w:rsid w:val="001D1634"/>
    <w:rsid w:val="001D41B7"/>
    <w:rsid w:val="001D52A5"/>
    <w:rsid w:val="001D6F38"/>
    <w:rsid w:val="001D7AE8"/>
    <w:rsid w:val="001E7577"/>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269A5"/>
    <w:rsid w:val="002318A4"/>
    <w:rsid w:val="00233B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58CF"/>
    <w:rsid w:val="0029757E"/>
    <w:rsid w:val="00297DD6"/>
    <w:rsid w:val="002A1209"/>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3BC7"/>
    <w:rsid w:val="002F4411"/>
    <w:rsid w:val="002F5259"/>
    <w:rsid w:val="002F57D7"/>
    <w:rsid w:val="002F7271"/>
    <w:rsid w:val="00304116"/>
    <w:rsid w:val="0030546D"/>
    <w:rsid w:val="00305773"/>
    <w:rsid w:val="00311FFD"/>
    <w:rsid w:val="0032089E"/>
    <w:rsid w:val="0032301D"/>
    <w:rsid w:val="003230FF"/>
    <w:rsid w:val="0032415B"/>
    <w:rsid w:val="0032686F"/>
    <w:rsid w:val="003269DE"/>
    <w:rsid w:val="0033037F"/>
    <w:rsid w:val="00343017"/>
    <w:rsid w:val="00343A55"/>
    <w:rsid w:val="00345EEA"/>
    <w:rsid w:val="003521DB"/>
    <w:rsid w:val="003544C1"/>
    <w:rsid w:val="00357527"/>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41E3"/>
    <w:rsid w:val="00384BF0"/>
    <w:rsid w:val="00387499"/>
    <w:rsid w:val="00390B6E"/>
    <w:rsid w:val="00391B3E"/>
    <w:rsid w:val="00391D63"/>
    <w:rsid w:val="00392A3A"/>
    <w:rsid w:val="00394834"/>
    <w:rsid w:val="00394AC8"/>
    <w:rsid w:val="003957ED"/>
    <w:rsid w:val="00397A6D"/>
    <w:rsid w:val="003A135F"/>
    <w:rsid w:val="003A4607"/>
    <w:rsid w:val="003A560A"/>
    <w:rsid w:val="003B0BF8"/>
    <w:rsid w:val="003B3DC0"/>
    <w:rsid w:val="003B4A82"/>
    <w:rsid w:val="003B6548"/>
    <w:rsid w:val="003C3033"/>
    <w:rsid w:val="003C4584"/>
    <w:rsid w:val="003D0AB0"/>
    <w:rsid w:val="003D33A8"/>
    <w:rsid w:val="003D7BDA"/>
    <w:rsid w:val="003E0305"/>
    <w:rsid w:val="003E04E9"/>
    <w:rsid w:val="003E1479"/>
    <w:rsid w:val="003E35DC"/>
    <w:rsid w:val="003E6A3A"/>
    <w:rsid w:val="003E7642"/>
    <w:rsid w:val="003F429A"/>
    <w:rsid w:val="003F4797"/>
    <w:rsid w:val="003F47B5"/>
    <w:rsid w:val="004003E8"/>
    <w:rsid w:val="0040222B"/>
    <w:rsid w:val="004022CC"/>
    <w:rsid w:val="00403018"/>
    <w:rsid w:val="004109C3"/>
    <w:rsid w:val="00414181"/>
    <w:rsid w:val="00416A0A"/>
    <w:rsid w:val="00416FA2"/>
    <w:rsid w:val="0041782C"/>
    <w:rsid w:val="004206FA"/>
    <w:rsid w:val="004213CE"/>
    <w:rsid w:val="004223F1"/>
    <w:rsid w:val="00424AFD"/>
    <w:rsid w:val="00431123"/>
    <w:rsid w:val="00431E83"/>
    <w:rsid w:val="00432F62"/>
    <w:rsid w:val="0043707E"/>
    <w:rsid w:val="00437B5E"/>
    <w:rsid w:val="00437D50"/>
    <w:rsid w:val="0044004B"/>
    <w:rsid w:val="00454C44"/>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B579E"/>
    <w:rsid w:val="004B6329"/>
    <w:rsid w:val="004C20CB"/>
    <w:rsid w:val="004C2920"/>
    <w:rsid w:val="004C3E9B"/>
    <w:rsid w:val="004C431C"/>
    <w:rsid w:val="004C5181"/>
    <w:rsid w:val="004C67B9"/>
    <w:rsid w:val="004C6C1E"/>
    <w:rsid w:val="004C7A79"/>
    <w:rsid w:val="004D31D3"/>
    <w:rsid w:val="004E14BC"/>
    <w:rsid w:val="004E1DF7"/>
    <w:rsid w:val="004E40C3"/>
    <w:rsid w:val="004E42DB"/>
    <w:rsid w:val="004E4F65"/>
    <w:rsid w:val="004F0B65"/>
    <w:rsid w:val="004F344E"/>
    <w:rsid w:val="00501F57"/>
    <w:rsid w:val="00502853"/>
    <w:rsid w:val="00510090"/>
    <w:rsid w:val="005104F5"/>
    <w:rsid w:val="00511D3D"/>
    <w:rsid w:val="00514701"/>
    <w:rsid w:val="00514C06"/>
    <w:rsid w:val="00516B1D"/>
    <w:rsid w:val="00521FA7"/>
    <w:rsid w:val="005220E4"/>
    <w:rsid w:val="005364F4"/>
    <w:rsid w:val="00545323"/>
    <w:rsid w:val="00545925"/>
    <w:rsid w:val="00546BEF"/>
    <w:rsid w:val="00547AEB"/>
    <w:rsid w:val="005519E2"/>
    <w:rsid w:val="00553E3A"/>
    <w:rsid w:val="00554166"/>
    <w:rsid w:val="005546C7"/>
    <w:rsid w:val="00554E95"/>
    <w:rsid w:val="005551A3"/>
    <w:rsid w:val="00556A4D"/>
    <w:rsid w:val="005634EC"/>
    <w:rsid w:val="00565198"/>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A3ABE"/>
    <w:rsid w:val="005A431B"/>
    <w:rsid w:val="005B18C2"/>
    <w:rsid w:val="005B25BC"/>
    <w:rsid w:val="005B2683"/>
    <w:rsid w:val="005B617A"/>
    <w:rsid w:val="005B6D21"/>
    <w:rsid w:val="005C0070"/>
    <w:rsid w:val="005C253F"/>
    <w:rsid w:val="005C3943"/>
    <w:rsid w:val="005C3FEB"/>
    <w:rsid w:val="005C595C"/>
    <w:rsid w:val="005C6763"/>
    <w:rsid w:val="005D4467"/>
    <w:rsid w:val="005E1E3F"/>
    <w:rsid w:val="005E4C37"/>
    <w:rsid w:val="005F1309"/>
    <w:rsid w:val="005F222D"/>
    <w:rsid w:val="005F6479"/>
    <w:rsid w:val="00600A75"/>
    <w:rsid w:val="00600CA7"/>
    <w:rsid w:val="00601182"/>
    <w:rsid w:val="0060301B"/>
    <w:rsid w:val="0060331A"/>
    <w:rsid w:val="00603782"/>
    <w:rsid w:val="00603E0B"/>
    <w:rsid w:val="00606731"/>
    <w:rsid w:val="006103E1"/>
    <w:rsid w:val="00613ABD"/>
    <w:rsid w:val="006147B1"/>
    <w:rsid w:val="0061561D"/>
    <w:rsid w:val="00623D44"/>
    <w:rsid w:val="0062423E"/>
    <w:rsid w:val="0062486E"/>
    <w:rsid w:val="00633932"/>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49A"/>
    <w:rsid w:val="00690502"/>
    <w:rsid w:val="00691D5A"/>
    <w:rsid w:val="00691E9D"/>
    <w:rsid w:val="0069331A"/>
    <w:rsid w:val="0069341C"/>
    <w:rsid w:val="0069360C"/>
    <w:rsid w:val="0069635A"/>
    <w:rsid w:val="006A3605"/>
    <w:rsid w:val="006A5902"/>
    <w:rsid w:val="006A65B1"/>
    <w:rsid w:val="006A7CA7"/>
    <w:rsid w:val="006B2A42"/>
    <w:rsid w:val="006B2DFC"/>
    <w:rsid w:val="006B2FA0"/>
    <w:rsid w:val="006B3BB5"/>
    <w:rsid w:val="006C3F49"/>
    <w:rsid w:val="006C7A4B"/>
    <w:rsid w:val="006D2808"/>
    <w:rsid w:val="006D7A0E"/>
    <w:rsid w:val="006E02A2"/>
    <w:rsid w:val="006E5673"/>
    <w:rsid w:val="006E6DFD"/>
    <w:rsid w:val="006E796B"/>
    <w:rsid w:val="006F1592"/>
    <w:rsid w:val="006F4666"/>
    <w:rsid w:val="007003FC"/>
    <w:rsid w:val="007011E2"/>
    <w:rsid w:val="007040C1"/>
    <w:rsid w:val="00704829"/>
    <w:rsid w:val="00704D87"/>
    <w:rsid w:val="00705161"/>
    <w:rsid w:val="00706A1F"/>
    <w:rsid w:val="00717DFD"/>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715"/>
    <w:rsid w:val="00764B12"/>
    <w:rsid w:val="007757B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399B"/>
    <w:rsid w:val="007B7AAC"/>
    <w:rsid w:val="007B7F47"/>
    <w:rsid w:val="007C2703"/>
    <w:rsid w:val="007C3C20"/>
    <w:rsid w:val="007C6301"/>
    <w:rsid w:val="007D016A"/>
    <w:rsid w:val="007D7863"/>
    <w:rsid w:val="007E116C"/>
    <w:rsid w:val="007E3014"/>
    <w:rsid w:val="007E5906"/>
    <w:rsid w:val="007E5EE9"/>
    <w:rsid w:val="007F21CD"/>
    <w:rsid w:val="007F222E"/>
    <w:rsid w:val="007F2445"/>
    <w:rsid w:val="007F4CF2"/>
    <w:rsid w:val="007F7593"/>
    <w:rsid w:val="007F7DC7"/>
    <w:rsid w:val="008009D3"/>
    <w:rsid w:val="00800DDB"/>
    <w:rsid w:val="0080283D"/>
    <w:rsid w:val="0080344B"/>
    <w:rsid w:val="00804F68"/>
    <w:rsid w:val="00807555"/>
    <w:rsid w:val="008120B3"/>
    <w:rsid w:val="00813F2B"/>
    <w:rsid w:val="00821F2C"/>
    <w:rsid w:val="00826C23"/>
    <w:rsid w:val="00827B33"/>
    <w:rsid w:val="00832C0D"/>
    <w:rsid w:val="00832EF8"/>
    <w:rsid w:val="008445E4"/>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B5AF7"/>
    <w:rsid w:val="008C2CC4"/>
    <w:rsid w:val="008C46C9"/>
    <w:rsid w:val="008C4782"/>
    <w:rsid w:val="008C58BE"/>
    <w:rsid w:val="008C655F"/>
    <w:rsid w:val="008C68C7"/>
    <w:rsid w:val="008C6F30"/>
    <w:rsid w:val="008C753E"/>
    <w:rsid w:val="008D31DC"/>
    <w:rsid w:val="008D323F"/>
    <w:rsid w:val="008D32AD"/>
    <w:rsid w:val="008D34CA"/>
    <w:rsid w:val="008D36EE"/>
    <w:rsid w:val="008E2992"/>
    <w:rsid w:val="008E3830"/>
    <w:rsid w:val="008E5152"/>
    <w:rsid w:val="008F04BE"/>
    <w:rsid w:val="008F0BA9"/>
    <w:rsid w:val="008F5C96"/>
    <w:rsid w:val="008F621B"/>
    <w:rsid w:val="008F6288"/>
    <w:rsid w:val="008F7720"/>
    <w:rsid w:val="008F7C25"/>
    <w:rsid w:val="0090517A"/>
    <w:rsid w:val="009075A4"/>
    <w:rsid w:val="00910016"/>
    <w:rsid w:val="009103DB"/>
    <w:rsid w:val="00911042"/>
    <w:rsid w:val="009117D5"/>
    <w:rsid w:val="0091240F"/>
    <w:rsid w:val="0091254E"/>
    <w:rsid w:val="00913EE3"/>
    <w:rsid w:val="009168F1"/>
    <w:rsid w:val="009170A8"/>
    <w:rsid w:val="0092050C"/>
    <w:rsid w:val="00924E2C"/>
    <w:rsid w:val="009278FF"/>
    <w:rsid w:val="00927F71"/>
    <w:rsid w:val="00930024"/>
    <w:rsid w:val="00931DD4"/>
    <w:rsid w:val="0093445B"/>
    <w:rsid w:val="009347F2"/>
    <w:rsid w:val="0093601E"/>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76500"/>
    <w:rsid w:val="00981D9F"/>
    <w:rsid w:val="00982747"/>
    <w:rsid w:val="0098461A"/>
    <w:rsid w:val="00985935"/>
    <w:rsid w:val="009954CA"/>
    <w:rsid w:val="009A029F"/>
    <w:rsid w:val="009A02D8"/>
    <w:rsid w:val="009A5A09"/>
    <w:rsid w:val="009A6F45"/>
    <w:rsid w:val="009B0177"/>
    <w:rsid w:val="009B1D77"/>
    <w:rsid w:val="009B1F2D"/>
    <w:rsid w:val="009B64D0"/>
    <w:rsid w:val="009B6548"/>
    <w:rsid w:val="009C159F"/>
    <w:rsid w:val="009C2CD7"/>
    <w:rsid w:val="009C4B30"/>
    <w:rsid w:val="009D0A7F"/>
    <w:rsid w:val="009D0CCB"/>
    <w:rsid w:val="009D11EC"/>
    <w:rsid w:val="009D1B4E"/>
    <w:rsid w:val="009D25E3"/>
    <w:rsid w:val="009D49BC"/>
    <w:rsid w:val="009E0BBC"/>
    <w:rsid w:val="009E111F"/>
    <w:rsid w:val="009E1946"/>
    <w:rsid w:val="009E2114"/>
    <w:rsid w:val="009E2926"/>
    <w:rsid w:val="009E2F39"/>
    <w:rsid w:val="009E4019"/>
    <w:rsid w:val="009E45E5"/>
    <w:rsid w:val="009E4A2A"/>
    <w:rsid w:val="009E797F"/>
    <w:rsid w:val="009F020D"/>
    <w:rsid w:val="009F0DC3"/>
    <w:rsid w:val="009F4830"/>
    <w:rsid w:val="009F69FB"/>
    <w:rsid w:val="00A02BAD"/>
    <w:rsid w:val="00A1200A"/>
    <w:rsid w:val="00A120D8"/>
    <w:rsid w:val="00A15BD6"/>
    <w:rsid w:val="00A16747"/>
    <w:rsid w:val="00A16B00"/>
    <w:rsid w:val="00A16B41"/>
    <w:rsid w:val="00A25C8A"/>
    <w:rsid w:val="00A301A7"/>
    <w:rsid w:val="00A31351"/>
    <w:rsid w:val="00A3604F"/>
    <w:rsid w:val="00A432FA"/>
    <w:rsid w:val="00A43A40"/>
    <w:rsid w:val="00A453E9"/>
    <w:rsid w:val="00A50048"/>
    <w:rsid w:val="00A5007F"/>
    <w:rsid w:val="00A554D2"/>
    <w:rsid w:val="00A5570E"/>
    <w:rsid w:val="00A55CF4"/>
    <w:rsid w:val="00A5611B"/>
    <w:rsid w:val="00A60F91"/>
    <w:rsid w:val="00A61E46"/>
    <w:rsid w:val="00A62855"/>
    <w:rsid w:val="00A64006"/>
    <w:rsid w:val="00A64164"/>
    <w:rsid w:val="00A71D04"/>
    <w:rsid w:val="00A752B0"/>
    <w:rsid w:val="00A77EFD"/>
    <w:rsid w:val="00A80D3B"/>
    <w:rsid w:val="00A80E66"/>
    <w:rsid w:val="00A82184"/>
    <w:rsid w:val="00A83B70"/>
    <w:rsid w:val="00A95126"/>
    <w:rsid w:val="00AA1F42"/>
    <w:rsid w:val="00AA341E"/>
    <w:rsid w:val="00AA3538"/>
    <w:rsid w:val="00AA5A65"/>
    <w:rsid w:val="00AA5C7C"/>
    <w:rsid w:val="00AB348F"/>
    <w:rsid w:val="00AB5CB1"/>
    <w:rsid w:val="00AC0C03"/>
    <w:rsid w:val="00AC278D"/>
    <w:rsid w:val="00AC3F8B"/>
    <w:rsid w:val="00AC4A11"/>
    <w:rsid w:val="00AC5033"/>
    <w:rsid w:val="00AC7554"/>
    <w:rsid w:val="00AD2F16"/>
    <w:rsid w:val="00AD7967"/>
    <w:rsid w:val="00AD7C0A"/>
    <w:rsid w:val="00AE554F"/>
    <w:rsid w:val="00AF676F"/>
    <w:rsid w:val="00AF6EBE"/>
    <w:rsid w:val="00B02FAD"/>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419"/>
    <w:rsid w:val="00B52708"/>
    <w:rsid w:val="00B529BC"/>
    <w:rsid w:val="00B55528"/>
    <w:rsid w:val="00B601DC"/>
    <w:rsid w:val="00B631FD"/>
    <w:rsid w:val="00B639F2"/>
    <w:rsid w:val="00B640E8"/>
    <w:rsid w:val="00B7219D"/>
    <w:rsid w:val="00B727C9"/>
    <w:rsid w:val="00B7381D"/>
    <w:rsid w:val="00B75DE1"/>
    <w:rsid w:val="00B80F17"/>
    <w:rsid w:val="00B906C7"/>
    <w:rsid w:val="00B91048"/>
    <w:rsid w:val="00B914F1"/>
    <w:rsid w:val="00B97AAA"/>
    <w:rsid w:val="00BA3769"/>
    <w:rsid w:val="00BA74B0"/>
    <w:rsid w:val="00BB01E2"/>
    <w:rsid w:val="00BB2501"/>
    <w:rsid w:val="00BB52CF"/>
    <w:rsid w:val="00BB56DE"/>
    <w:rsid w:val="00BC0B79"/>
    <w:rsid w:val="00BC370E"/>
    <w:rsid w:val="00BC3D43"/>
    <w:rsid w:val="00BC75B5"/>
    <w:rsid w:val="00BD4762"/>
    <w:rsid w:val="00BD491D"/>
    <w:rsid w:val="00BD5E6D"/>
    <w:rsid w:val="00BD604C"/>
    <w:rsid w:val="00BE1EC7"/>
    <w:rsid w:val="00BE1FDB"/>
    <w:rsid w:val="00BF1F78"/>
    <w:rsid w:val="00BF4670"/>
    <w:rsid w:val="00BF4E0E"/>
    <w:rsid w:val="00BF539D"/>
    <w:rsid w:val="00BF6CE0"/>
    <w:rsid w:val="00BF7C28"/>
    <w:rsid w:val="00BF7C72"/>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3DE6"/>
    <w:rsid w:val="00C84B47"/>
    <w:rsid w:val="00C86B16"/>
    <w:rsid w:val="00C86F5A"/>
    <w:rsid w:val="00C878E9"/>
    <w:rsid w:val="00C96A17"/>
    <w:rsid w:val="00CA2E12"/>
    <w:rsid w:val="00CA3C7D"/>
    <w:rsid w:val="00CA3CA3"/>
    <w:rsid w:val="00CA4A7A"/>
    <w:rsid w:val="00CA6650"/>
    <w:rsid w:val="00CA6B91"/>
    <w:rsid w:val="00CC1189"/>
    <w:rsid w:val="00CC3B1C"/>
    <w:rsid w:val="00CC4B34"/>
    <w:rsid w:val="00CC4FB3"/>
    <w:rsid w:val="00CC509B"/>
    <w:rsid w:val="00CC5EE5"/>
    <w:rsid w:val="00CC6145"/>
    <w:rsid w:val="00CD08C0"/>
    <w:rsid w:val="00CD1153"/>
    <w:rsid w:val="00CD1D60"/>
    <w:rsid w:val="00CD2BB4"/>
    <w:rsid w:val="00CD5466"/>
    <w:rsid w:val="00CD660F"/>
    <w:rsid w:val="00CD680E"/>
    <w:rsid w:val="00CE35EA"/>
    <w:rsid w:val="00CE3D62"/>
    <w:rsid w:val="00CE478C"/>
    <w:rsid w:val="00CE5666"/>
    <w:rsid w:val="00CF2307"/>
    <w:rsid w:val="00CF5F39"/>
    <w:rsid w:val="00CF7BB1"/>
    <w:rsid w:val="00D0138D"/>
    <w:rsid w:val="00D017B2"/>
    <w:rsid w:val="00D02D0D"/>
    <w:rsid w:val="00D1164E"/>
    <w:rsid w:val="00D1420E"/>
    <w:rsid w:val="00D15FAF"/>
    <w:rsid w:val="00D16974"/>
    <w:rsid w:val="00D20BAF"/>
    <w:rsid w:val="00D26D98"/>
    <w:rsid w:val="00D3374A"/>
    <w:rsid w:val="00D43CBF"/>
    <w:rsid w:val="00D506D0"/>
    <w:rsid w:val="00D54B67"/>
    <w:rsid w:val="00D5711F"/>
    <w:rsid w:val="00D63474"/>
    <w:rsid w:val="00D64302"/>
    <w:rsid w:val="00D66373"/>
    <w:rsid w:val="00D6781B"/>
    <w:rsid w:val="00D72213"/>
    <w:rsid w:val="00D75754"/>
    <w:rsid w:val="00D76391"/>
    <w:rsid w:val="00D82F01"/>
    <w:rsid w:val="00D82F8E"/>
    <w:rsid w:val="00D8622A"/>
    <w:rsid w:val="00D90334"/>
    <w:rsid w:val="00D91D8E"/>
    <w:rsid w:val="00D920C8"/>
    <w:rsid w:val="00D96537"/>
    <w:rsid w:val="00D978A0"/>
    <w:rsid w:val="00D97D4D"/>
    <w:rsid w:val="00DA4A9C"/>
    <w:rsid w:val="00DA73F0"/>
    <w:rsid w:val="00DB1390"/>
    <w:rsid w:val="00DB156D"/>
    <w:rsid w:val="00DB17FD"/>
    <w:rsid w:val="00DB25C9"/>
    <w:rsid w:val="00DB6042"/>
    <w:rsid w:val="00DB7E00"/>
    <w:rsid w:val="00DC4EDD"/>
    <w:rsid w:val="00DC4FAB"/>
    <w:rsid w:val="00DC525A"/>
    <w:rsid w:val="00DC6FBA"/>
    <w:rsid w:val="00DD110B"/>
    <w:rsid w:val="00DD47DB"/>
    <w:rsid w:val="00DD5063"/>
    <w:rsid w:val="00DD6E69"/>
    <w:rsid w:val="00DD7393"/>
    <w:rsid w:val="00DD7415"/>
    <w:rsid w:val="00DD7B0B"/>
    <w:rsid w:val="00DE0182"/>
    <w:rsid w:val="00DE0B19"/>
    <w:rsid w:val="00DE144D"/>
    <w:rsid w:val="00DF0111"/>
    <w:rsid w:val="00DF5416"/>
    <w:rsid w:val="00E00BB2"/>
    <w:rsid w:val="00E02359"/>
    <w:rsid w:val="00E03022"/>
    <w:rsid w:val="00E11E5B"/>
    <w:rsid w:val="00E11EE2"/>
    <w:rsid w:val="00E16A7F"/>
    <w:rsid w:val="00E177DB"/>
    <w:rsid w:val="00E20892"/>
    <w:rsid w:val="00E22788"/>
    <w:rsid w:val="00E23996"/>
    <w:rsid w:val="00E2627F"/>
    <w:rsid w:val="00E32BEE"/>
    <w:rsid w:val="00E3361E"/>
    <w:rsid w:val="00E34F25"/>
    <w:rsid w:val="00E36EAB"/>
    <w:rsid w:val="00E3784A"/>
    <w:rsid w:val="00E435D3"/>
    <w:rsid w:val="00E46490"/>
    <w:rsid w:val="00E524D0"/>
    <w:rsid w:val="00E541ED"/>
    <w:rsid w:val="00E54AFA"/>
    <w:rsid w:val="00E609B0"/>
    <w:rsid w:val="00E62F62"/>
    <w:rsid w:val="00E70311"/>
    <w:rsid w:val="00E70371"/>
    <w:rsid w:val="00E7330E"/>
    <w:rsid w:val="00E7512C"/>
    <w:rsid w:val="00E75E82"/>
    <w:rsid w:val="00E7769E"/>
    <w:rsid w:val="00E83CC5"/>
    <w:rsid w:val="00E840A5"/>
    <w:rsid w:val="00E85A53"/>
    <w:rsid w:val="00E87AB9"/>
    <w:rsid w:val="00E95F0A"/>
    <w:rsid w:val="00E968DC"/>
    <w:rsid w:val="00E97586"/>
    <w:rsid w:val="00EA235C"/>
    <w:rsid w:val="00EA3085"/>
    <w:rsid w:val="00EA54C5"/>
    <w:rsid w:val="00EA7990"/>
    <w:rsid w:val="00EB14BE"/>
    <w:rsid w:val="00EB1A36"/>
    <w:rsid w:val="00EB37A1"/>
    <w:rsid w:val="00EB53DA"/>
    <w:rsid w:val="00EC6625"/>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134E"/>
    <w:rsid w:val="00F51CA7"/>
    <w:rsid w:val="00F52B54"/>
    <w:rsid w:val="00F60CFE"/>
    <w:rsid w:val="00F61405"/>
    <w:rsid w:val="00F61573"/>
    <w:rsid w:val="00F6790B"/>
    <w:rsid w:val="00F703BE"/>
    <w:rsid w:val="00F7153E"/>
    <w:rsid w:val="00F71576"/>
    <w:rsid w:val="00F724AE"/>
    <w:rsid w:val="00F73D32"/>
    <w:rsid w:val="00F74C45"/>
    <w:rsid w:val="00F75264"/>
    <w:rsid w:val="00F75499"/>
    <w:rsid w:val="00F75CFD"/>
    <w:rsid w:val="00F81DD5"/>
    <w:rsid w:val="00F82B4F"/>
    <w:rsid w:val="00F82E18"/>
    <w:rsid w:val="00F85221"/>
    <w:rsid w:val="00F8638F"/>
    <w:rsid w:val="00F91B6E"/>
    <w:rsid w:val="00F92A66"/>
    <w:rsid w:val="00F95794"/>
    <w:rsid w:val="00F962C8"/>
    <w:rsid w:val="00F9692E"/>
    <w:rsid w:val="00FA3757"/>
    <w:rsid w:val="00FA3B5F"/>
    <w:rsid w:val="00FB02B8"/>
    <w:rsid w:val="00FB0F0E"/>
    <w:rsid w:val="00FB3721"/>
    <w:rsid w:val="00FC0112"/>
    <w:rsid w:val="00FC2435"/>
    <w:rsid w:val="00FC2853"/>
    <w:rsid w:val="00FC539B"/>
    <w:rsid w:val="00FC5F97"/>
    <w:rsid w:val="00FC6459"/>
    <w:rsid w:val="00FD04CC"/>
    <w:rsid w:val="00FD11E3"/>
    <w:rsid w:val="00FD30D3"/>
    <w:rsid w:val="00FD43E6"/>
    <w:rsid w:val="00FD445A"/>
    <w:rsid w:val="00FD4AB9"/>
    <w:rsid w:val="00FD62E2"/>
    <w:rsid w:val="00FE0993"/>
    <w:rsid w:val="00FE1FEE"/>
    <w:rsid w:val="00FE4392"/>
    <w:rsid w:val="00FE6A52"/>
    <w:rsid w:val="00FF45F8"/>
    <w:rsid w:val="00FF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C3E9B"/>
    <w:pPr>
      <w:widowControl w:val="0"/>
      <w:numPr>
        <w:numId w:val="1"/>
      </w:numPr>
      <w:spacing w:before="360" w:after="60"/>
      <w:ind w:left="426" w:hanging="426"/>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left" w:pos="864"/>
      </w:tabs>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C3E9B"/>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7757B7"/>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7757B7"/>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A554D2"/>
    <w:pPr>
      <w:numPr>
        <w:numId w:val="0"/>
      </w:numPr>
      <w:ind w:left="862" w:hanging="862"/>
    </w:pPr>
  </w:style>
  <w:style w:type="character" w:customStyle="1" w:styleId="Reference0">
    <w:name w:val="Reference 字符"/>
    <w:basedOn w:val="10"/>
    <w:link w:val="Reference"/>
    <w:rsid w:val="00A554D2"/>
    <w:rPr>
      <w:rFonts w:ascii="Arial" w:eastAsia="宋体" w:hAnsi="Arial" w:cs="Arial"/>
      <w:b/>
      <w:bCs/>
      <w:kern w:val="32"/>
      <w:sz w:val="32"/>
      <w:szCs w:val="32"/>
      <w:lang w:val="fr-FR"/>
    </w:rPr>
  </w:style>
  <w:style w:type="paragraph" w:customStyle="1" w:styleId="H6">
    <w:name w:val="H6"/>
    <w:basedOn w:val="5"/>
    <w:next w:val="a"/>
    <w:rsid w:val="00454C44"/>
    <w:pPr>
      <w:keepLines/>
      <w:numPr>
        <w:ilvl w:val="0"/>
        <w:numId w:val="0"/>
      </w:numPr>
      <w:tabs>
        <w:tab w:val="clear" w:pos="864"/>
      </w:tabs>
      <w:spacing w:before="120" w:after="180"/>
      <w:ind w:left="1985" w:hanging="1985"/>
      <w:jc w:val="both"/>
      <w:outlineLvl w:val="9"/>
    </w:pPr>
    <w:rPr>
      <w:rFonts w:cs="Times New Roman"/>
      <w:b w:val="0"/>
      <w:i w:val="0"/>
      <w:iCs w:val="0"/>
      <w:sz w:val="20"/>
      <w:szCs w:val="20"/>
      <w:lang w:eastAsia="en-US"/>
    </w:rPr>
  </w:style>
  <w:style w:type="paragraph" w:customStyle="1" w:styleId="B1">
    <w:name w:val="B1"/>
    <w:basedOn w:val="af5"/>
    <w:link w:val="B10"/>
    <w:qFormat/>
    <w:rsid w:val="00454C44"/>
    <w:pPr>
      <w:overflowPunct w:val="0"/>
      <w:autoSpaceDE w:val="0"/>
      <w:autoSpaceDN w:val="0"/>
      <w:adjustRightInd w:val="0"/>
      <w:spacing w:after="180"/>
      <w:ind w:left="568" w:firstLineChars="0" w:hanging="284"/>
      <w:contextualSpacing w:val="0"/>
      <w:jc w:val="both"/>
      <w:textAlignment w:val="baseline"/>
    </w:pPr>
    <w:rPr>
      <w:rFonts w:ascii="Times New Roman" w:eastAsia="Times New Roman" w:hAnsi="Times New Roman"/>
      <w:szCs w:val="20"/>
      <w:lang w:eastAsia="en-GB"/>
    </w:rPr>
  </w:style>
  <w:style w:type="character" w:customStyle="1" w:styleId="B10">
    <w:name w:val="B1 (文字)"/>
    <w:link w:val="B1"/>
    <w:qFormat/>
    <w:rsid w:val="00454C44"/>
    <w:rPr>
      <w:rFonts w:ascii="Times New Roman" w:eastAsia="Times New Roman" w:hAnsi="Times New Roman"/>
      <w:lang w:val="en-GB" w:eastAsia="en-GB"/>
    </w:rPr>
  </w:style>
  <w:style w:type="paragraph" w:customStyle="1" w:styleId="Proposal0">
    <w:name w:val="Proposal"/>
    <w:basedOn w:val="a"/>
    <w:rsid w:val="00454C44"/>
    <w:pPr>
      <w:numPr>
        <w:numId w:val="10"/>
      </w:numPr>
      <w:tabs>
        <w:tab w:val="clear" w:pos="1304"/>
        <w:tab w:val="left" w:pos="1701"/>
      </w:tabs>
      <w:spacing w:after="160" w:line="259" w:lineRule="auto"/>
      <w:ind w:left="420" w:hanging="420"/>
      <w:jc w:val="both"/>
    </w:pPr>
    <w:rPr>
      <w:rFonts w:ascii="Calibri" w:hAnsi="Calibri"/>
      <w:b/>
      <w:bCs/>
      <w:sz w:val="22"/>
      <w:szCs w:val="22"/>
      <w:lang w:val="en-US" w:eastAsia="zh-CN"/>
    </w:rPr>
  </w:style>
  <w:style w:type="paragraph" w:styleId="af5">
    <w:name w:val="List"/>
    <w:basedOn w:val="a"/>
    <w:uiPriority w:val="99"/>
    <w:semiHidden/>
    <w:unhideWhenUsed/>
    <w:rsid w:val="00454C44"/>
    <w:pPr>
      <w:ind w:left="200" w:hangingChars="200" w:hanging="200"/>
      <w:contextualSpacing/>
    </w:pPr>
  </w:style>
  <w:style w:type="paragraph" w:customStyle="1" w:styleId="CharCharCharCharCharChar">
    <w:name w:val="Char Char Char Char Char Char"/>
    <w:semiHidden/>
    <w:rsid w:val="00384BF0"/>
    <w:pPr>
      <w:keepNext/>
      <w:numPr>
        <w:numId w:val="11"/>
      </w:numPr>
      <w:autoSpaceDE w:val="0"/>
      <w:autoSpaceDN w:val="0"/>
      <w:adjustRightInd w:val="0"/>
      <w:spacing w:before="60" w:after="60"/>
      <w:jc w:val="both"/>
    </w:pPr>
    <w:rPr>
      <w:rFonts w:ascii="Arial" w:eastAsia="宋体" w:hAnsi="Arial" w:cs="Arial"/>
      <w:color w:val="0000FF"/>
      <w:kern w:val="2"/>
    </w:rPr>
  </w:style>
  <w:style w:type="paragraph" w:customStyle="1" w:styleId="EQ">
    <w:name w:val="EQ"/>
    <w:basedOn w:val="a"/>
    <w:next w:val="a"/>
    <w:uiPriority w:val="99"/>
    <w:qFormat/>
    <w:rsid w:val="00384BF0"/>
    <w:pPr>
      <w:keepLines/>
      <w:tabs>
        <w:tab w:val="center" w:pos="4536"/>
        <w:tab w:val="right" w:pos="9072"/>
      </w:tabs>
      <w:overflowPunct w:val="0"/>
      <w:autoSpaceDE w:val="0"/>
      <w:autoSpaceDN w:val="0"/>
      <w:adjustRightInd w:val="0"/>
      <w:spacing w:after="180"/>
      <w:jc w:val="both"/>
      <w:textAlignment w:val="baseline"/>
    </w:pPr>
    <w:rPr>
      <w:rFonts w:ascii="Times New Roman" w:eastAsia="Times New Roman" w:hAnsi="Times New Roman"/>
      <w:noProof/>
      <w:szCs w:val="20"/>
      <w:lang w:eastAsia="en-GB"/>
    </w:rPr>
  </w:style>
  <w:style w:type="paragraph" w:customStyle="1" w:styleId="TH">
    <w:name w:val="TH"/>
    <w:basedOn w:val="a"/>
    <w:link w:val="THChar"/>
    <w:qFormat/>
    <w:rsid w:val="003E1479"/>
    <w:pPr>
      <w:keepNext/>
      <w:keepLines/>
      <w:spacing w:before="60" w:after="180"/>
      <w:jc w:val="center"/>
    </w:pPr>
    <w:rPr>
      <w:rFonts w:ascii="Arial" w:eastAsia="Times New Roman" w:hAnsi="Arial"/>
      <w:b/>
      <w:szCs w:val="20"/>
    </w:rPr>
  </w:style>
  <w:style w:type="character" w:customStyle="1" w:styleId="THChar">
    <w:name w:val="TH Char"/>
    <w:link w:val="TH"/>
    <w:qFormat/>
    <w:rsid w:val="003E1479"/>
    <w:rPr>
      <w:rFonts w:ascii="Arial" w:eastAsia="Times New Roman" w:hAnsi="Arial"/>
      <w:b/>
      <w:lang w:val="en-GB" w:eastAsia="en-US"/>
    </w:rPr>
  </w:style>
  <w:style w:type="paragraph" w:styleId="af6">
    <w:name w:val="annotation subject"/>
    <w:basedOn w:val="af0"/>
    <w:next w:val="af0"/>
    <w:link w:val="af7"/>
    <w:uiPriority w:val="99"/>
    <w:semiHidden/>
    <w:unhideWhenUsed/>
    <w:rsid w:val="005A431B"/>
    <w:pPr>
      <w:jc w:val="left"/>
    </w:pPr>
    <w:rPr>
      <w:rFonts w:ascii="Times" w:eastAsia="宋体" w:hAnsi="Times"/>
      <w:b/>
      <w:bCs/>
      <w:lang w:val="en-GB"/>
    </w:rPr>
  </w:style>
  <w:style w:type="character" w:customStyle="1" w:styleId="af7">
    <w:name w:val="批注主题 字符"/>
    <w:basedOn w:val="12"/>
    <w:link w:val="af6"/>
    <w:uiPriority w:val="99"/>
    <w:semiHidden/>
    <w:rsid w:val="005A431B"/>
    <w:rPr>
      <w:rFonts w:ascii="Times" w:eastAsia="宋体" w:hAnsi="Times"/>
      <w:b/>
      <w:bCs/>
      <w:szCs w:val="24"/>
      <w:lang w:val="en-GB" w:eastAsia="en-US"/>
    </w:rPr>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9"/>
    <w:uiPriority w:val="99"/>
    <w:qFormat/>
    <w:rsid w:val="00233BA4"/>
    <w:pPr>
      <w:widowControl w:val="0"/>
      <w:ind w:firstLineChars="200" w:firstLine="420"/>
      <w:jc w:val="both"/>
    </w:pPr>
    <w:rPr>
      <w:rFonts w:ascii="Calibri" w:hAnsi="Calibri"/>
      <w:kern w:val="2"/>
      <w:sz w:val="21"/>
      <w:szCs w:val="22"/>
      <w:lang w:val="en-US" w:eastAsia="zh-CN"/>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99"/>
    <w:qFormat/>
    <w:locked/>
    <w:rsid w:val="00233BA4"/>
    <w:rPr>
      <w:rFonts w:ascii="Calibri" w:eastAsia="宋体" w:hAnsi="Calibri"/>
      <w:kern w:val="2"/>
      <w:sz w:val="21"/>
      <w:szCs w:val="22"/>
    </w:rPr>
  </w:style>
  <w:style w:type="paragraph" w:customStyle="1" w:styleId="titlereference">
    <w:name w:val="titlereference"/>
    <w:basedOn w:val="a"/>
    <w:link w:val="titlereference0"/>
    <w:qFormat/>
    <w:rsid w:val="00EA54C5"/>
    <w:pPr>
      <w:keepNext/>
      <w:keepLines/>
      <w:pBdr>
        <w:top w:val="single" w:sz="12" w:space="3" w:color="auto"/>
      </w:pBdr>
      <w:overflowPunct w:val="0"/>
      <w:autoSpaceDE w:val="0"/>
      <w:autoSpaceDN w:val="0"/>
      <w:adjustRightInd w:val="0"/>
      <w:spacing w:beforeLines="50" w:before="156" w:afterLines="50" w:after="156"/>
      <w:ind w:left="425" w:hanging="425"/>
      <w:textAlignment w:val="baseline"/>
      <w:outlineLvl w:val="0"/>
    </w:pPr>
    <w:rPr>
      <w:rFonts w:ascii="Arial" w:hAnsi="Arial"/>
      <w:sz w:val="36"/>
      <w:szCs w:val="20"/>
      <w:lang w:val="en-US" w:eastAsia="zh-CN"/>
    </w:rPr>
  </w:style>
  <w:style w:type="character" w:customStyle="1" w:styleId="titlereference0">
    <w:name w:val="titlereference 字符"/>
    <w:basedOn w:val="a0"/>
    <w:link w:val="titlereference"/>
    <w:rsid w:val="00EA54C5"/>
    <w:rPr>
      <w:rFonts w:ascii="Arial" w:eastAsia="宋体" w:hAnsi="Arial"/>
      <w:sz w:val="36"/>
    </w:rPr>
  </w:style>
  <w:style w:type="paragraph" w:customStyle="1" w:styleId="textintend1">
    <w:name w:val="text intend 1"/>
    <w:basedOn w:val="a"/>
    <w:rsid w:val="00A64006"/>
    <w:pPr>
      <w:numPr>
        <w:numId w:val="27"/>
      </w:numPr>
      <w:overflowPunct w:val="0"/>
      <w:autoSpaceDE w:val="0"/>
      <w:autoSpaceDN w:val="0"/>
      <w:adjustRightInd w:val="0"/>
      <w:jc w:val="both"/>
      <w:textAlignment w:val="baseline"/>
    </w:pPr>
    <w:rPr>
      <w:rFonts w:ascii="Times New Roman" w:eastAsia="MS Mincho" w:hAnsi="Times New Roman"/>
      <w:sz w:val="24"/>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BBABF11-5D59-4649-AB4D-BCB25FE4BD2F}">
  <ds:schemaRefs>
    <ds:schemaRef ds:uri="http://schemas.microsoft.com/sharepoint/v3/contenttype/forms"/>
  </ds:schemaRefs>
</ds:datastoreItem>
</file>

<file path=customXml/itemProps2.xml><?xml version="1.0" encoding="utf-8"?>
<ds:datastoreItem xmlns:ds="http://schemas.openxmlformats.org/officeDocument/2006/customXml" ds:itemID="{F0EF049A-C9A1-43BE-98CB-A5F638F1E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E0D02E-4C7B-4598-8DB1-B475292F4B6E}">
  <ds:schemaRefs>
    <ds:schemaRef ds:uri="http://schemas.openxmlformats.org/package/2006/metadata/core-properties"/>
    <ds:schemaRef ds:uri="http://schemas.microsoft.com/office/2006/documentManagement/types"/>
    <ds:schemaRef ds:uri="98194d48-cc26-4b7e-909f-baa95c83abfa"/>
    <ds:schemaRef ds:uri="1c248485-b98a-4513-a581-ff7cb1688d78"/>
    <ds:schemaRef ds:uri="http://purl.org/dc/dcmitype/"/>
    <ds:schemaRef ds:uri="http://www.w3.org/XML/1998/namespace"/>
    <ds:schemaRef ds:uri="http://purl.org/dc/terms/"/>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8</Pages>
  <Words>3570</Words>
  <Characters>19905</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23429</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Song</dc:creator>
  <cp:keywords/>
  <dc:description/>
  <cp:lastModifiedBy>Yang Song</cp:lastModifiedBy>
  <cp:revision>46</cp:revision>
  <dcterms:created xsi:type="dcterms:W3CDTF">2025-10-31T02:48:00Z</dcterms:created>
  <dcterms:modified xsi:type="dcterms:W3CDTF">2025-11-07T09:02:00Z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y fmtid="{D5CDD505-2E9C-101B-9397-08002B2CF9AE}" pid="4" name="GrammarlyDocumentId">
    <vt:lpwstr>fa348f85-28ec-4792-89cc-4c35b1fe8bec</vt:lpwstr>
  </property>
</Properties>
</file>